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E12CC" w14:textId="35E19F08" w:rsidR="00B00711" w:rsidRPr="0096445B" w:rsidRDefault="00B00711" w:rsidP="008931D2">
      <w:pPr>
        <w:pStyle w:val="font8"/>
        <w:spacing w:before="0" w:beforeAutospacing="0" w:after="0" w:afterAutospacing="0"/>
        <w:jc w:val="both"/>
        <w:textAlignment w:val="baseline"/>
        <w:rPr>
          <w:sz w:val="22"/>
          <w:szCs w:val="22"/>
          <w:lang w:val="en-GB"/>
        </w:rPr>
      </w:pPr>
      <w:r w:rsidRPr="008931D2">
        <w:rPr>
          <w:rStyle w:val="color15"/>
          <w:b/>
          <w:bCs/>
          <w:sz w:val="22"/>
          <w:szCs w:val="22"/>
          <w:bdr w:val="none" w:sz="0" w:space="0" w:color="auto" w:frame="1"/>
        </w:rPr>
        <w:t>Sesto Quatrini</w:t>
      </w:r>
      <w:r w:rsidRPr="008931D2">
        <w:rPr>
          <w:sz w:val="22"/>
          <w:szCs w:val="22"/>
          <w:bdr w:val="none" w:sz="0" w:space="0" w:color="auto" w:frame="1"/>
        </w:rPr>
        <w:t>, born 1984 in Rome, graduated after studying conducting, composition and trumpet at the “A</w:t>
      </w:r>
      <w:r w:rsidR="00416F4A">
        <w:rPr>
          <w:sz w:val="22"/>
          <w:szCs w:val="22"/>
          <w:bdr w:val="none" w:sz="0" w:space="0" w:color="auto" w:frame="1"/>
        </w:rPr>
        <w:t>lfredo</w:t>
      </w:r>
      <w:r w:rsidRPr="008931D2">
        <w:rPr>
          <w:sz w:val="22"/>
          <w:szCs w:val="22"/>
          <w:bdr w:val="none" w:sz="0" w:space="0" w:color="auto" w:frame="1"/>
        </w:rPr>
        <w:t xml:space="preserve"> Casella” Conservatory in L’Aquila and the Civica Scuola di Musica “Claudio Abbado” in Milan.</w:t>
      </w:r>
      <w:r w:rsidRPr="008931D2">
        <w:rPr>
          <w:sz w:val="22"/>
          <w:szCs w:val="22"/>
          <w:bdr w:val="none" w:sz="0" w:space="0" w:color="auto" w:frame="1"/>
          <w:lang w:val="en-US"/>
        </w:rPr>
        <w:br/>
      </w:r>
      <w:r w:rsidR="00416F4A">
        <w:rPr>
          <w:sz w:val="22"/>
          <w:szCs w:val="22"/>
          <w:bdr w:val="none" w:sz="0" w:space="0" w:color="auto" w:frame="1"/>
          <w:lang w:val="en-US"/>
        </w:rPr>
        <w:br/>
      </w:r>
      <w:r w:rsidRPr="008931D2">
        <w:rPr>
          <w:sz w:val="22"/>
          <w:szCs w:val="22"/>
          <w:bdr w:val="none" w:sz="0" w:space="0" w:color="auto" w:frame="1"/>
          <w:lang w:val="en-US"/>
        </w:rPr>
        <w:t xml:space="preserve">From 2015 to 2016 he was assistant conductor to Fabio Luisi at the New York Metropolitan Opera and at the Festival della Valle d’Itria, where in 2017 he made his Italian opera debut with Verdi’s Un </w:t>
      </w:r>
      <w:proofErr w:type="spellStart"/>
      <w:r w:rsidRPr="008931D2">
        <w:rPr>
          <w:sz w:val="22"/>
          <w:szCs w:val="22"/>
          <w:bdr w:val="none" w:sz="0" w:space="0" w:color="auto" w:frame="1"/>
          <w:lang w:val="en-US"/>
        </w:rPr>
        <w:t>giorno</w:t>
      </w:r>
      <w:proofErr w:type="spellEnd"/>
      <w:r w:rsidRPr="008931D2">
        <w:rPr>
          <w:sz w:val="22"/>
          <w:szCs w:val="22"/>
          <w:bdr w:val="none" w:sz="0" w:space="0" w:color="auto" w:frame="1"/>
          <w:lang w:val="en-US"/>
        </w:rPr>
        <w:t xml:space="preserve"> di regno.</w:t>
      </w:r>
    </w:p>
    <w:p w14:paraId="47F3F2E0" w14:textId="77777777" w:rsidR="00B00711" w:rsidRPr="008931D2" w:rsidRDefault="00B00711" w:rsidP="008931D2">
      <w:pPr>
        <w:pStyle w:val="font8"/>
        <w:spacing w:before="0" w:beforeAutospacing="0" w:after="0" w:afterAutospacing="0"/>
        <w:jc w:val="both"/>
        <w:textAlignment w:val="baseline"/>
        <w:rPr>
          <w:sz w:val="22"/>
          <w:szCs w:val="22"/>
          <w:lang w:val="en-US"/>
        </w:rPr>
      </w:pPr>
      <w:r w:rsidRPr="008931D2">
        <w:rPr>
          <w:sz w:val="22"/>
          <w:szCs w:val="22"/>
          <w:lang w:val="en-US"/>
        </w:rPr>
        <w:t> </w:t>
      </w:r>
    </w:p>
    <w:p w14:paraId="74B96240" w14:textId="0BE615D5" w:rsidR="00B00711" w:rsidRPr="008931D2" w:rsidRDefault="00B00711" w:rsidP="008931D2">
      <w:pPr>
        <w:pStyle w:val="font8"/>
        <w:spacing w:before="0" w:beforeAutospacing="0" w:after="0" w:afterAutospacing="0"/>
        <w:jc w:val="both"/>
        <w:textAlignment w:val="baseline"/>
        <w:rPr>
          <w:sz w:val="22"/>
          <w:szCs w:val="22"/>
          <w:lang w:val="en-US"/>
        </w:rPr>
      </w:pPr>
      <w:r w:rsidRPr="008931D2">
        <w:rPr>
          <w:sz w:val="22"/>
          <w:szCs w:val="22"/>
          <w:bdr w:val="none" w:sz="0" w:space="0" w:color="auto" w:frame="1"/>
          <w:lang w:val="en-US"/>
        </w:rPr>
        <w:t>He has established two opera companies, Les Voix Concertantes in Paris and Bare Opera in New York, and with them has debuted </w:t>
      </w:r>
      <w:r w:rsidRPr="008931D2">
        <w:rPr>
          <w:i/>
          <w:iCs/>
          <w:sz w:val="22"/>
          <w:szCs w:val="22"/>
          <w:bdr w:val="none" w:sz="0" w:space="0" w:color="auto" w:frame="1"/>
          <w:lang w:val="en-US"/>
        </w:rPr>
        <w:t>La</w:t>
      </w:r>
      <w:r w:rsidR="00B36083">
        <w:rPr>
          <w:i/>
          <w:iCs/>
          <w:sz w:val="22"/>
          <w:szCs w:val="22"/>
          <w:bdr w:val="none" w:sz="0" w:space="0" w:color="auto" w:frame="1"/>
          <w:lang w:val="en-US"/>
        </w:rPr>
        <w:t xml:space="preserve"> T</w:t>
      </w:r>
      <w:r w:rsidRPr="008931D2">
        <w:rPr>
          <w:i/>
          <w:iCs/>
          <w:sz w:val="22"/>
          <w:szCs w:val="22"/>
          <w:bdr w:val="none" w:sz="0" w:space="0" w:color="auto" w:frame="1"/>
          <w:lang w:val="en-US"/>
        </w:rPr>
        <w:t>raviata</w:t>
      </w:r>
      <w:r w:rsidRPr="008931D2">
        <w:rPr>
          <w:sz w:val="22"/>
          <w:szCs w:val="22"/>
          <w:bdr w:val="none" w:sz="0" w:space="0" w:color="auto" w:frame="1"/>
          <w:lang w:val="en-US"/>
        </w:rPr>
        <w:t>, </w:t>
      </w:r>
      <w:r w:rsidRPr="008931D2">
        <w:rPr>
          <w:i/>
          <w:iCs/>
          <w:sz w:val="22"/>
          <w:szCs w:val="22"/>
          <w:bdr w:val="none" w:sz="0" w:space="0" w:color="auto" w:frame="1"/>
          <w:lang w:val="en-US"/>
        </w:rPr>
        <w:t>Rigoletto</w:t>
      </w:r>
      <w:r w:rsidRPr="008931D2">
        <w:rPr>
          <w:sz w:val="22"/>
          <w:szCs w:val="22"/>
          <w:bdr w:val="none" w:sz="0" w:space="0" w:color="auto" w:frame="1"/>
          <w:lang w:val="en-US"/>
        </w:rPr>
        <w:t>, </w:t>
      </w:r>
      <w:r w:rsidRPr="008931D2">
        <w:rPr>
          <w:i/>
          <w:iCs/>
          <w:sz w:val="22"/>
          <w:szCs w:val="22"/>
          <w:bdr w:val="none" w:sz="0" w:space="0" w:color="auto" w:frame="1"/>
          <w:lang w:val="en-US"/>
        </w:rPr>
        <w:t>L’elisir d’amore</w:t>
      </w:r>
      <w:r w:rsidRPr="008931D2">
        <w:rPr>
          <w:sz w:val="22"/>
          <w:szCs w:val="22"/>
          <w:bdr w:val="none" w:sz="0" w:space="0" w:color="auto" w:frame="1"/>
          <w:lang w:val="en-US"/>
        </w:rPr>
        <w:t>, </w:t>
      </w:r>
      <w:r w:rsidRPr="008931D2">
        <w:rPr>
          <w:i/>
          <w:iCs/>
          <w:sz w:val="22"/>
          <w:szCs w:val="22"/>
          <w:bdr w:val="none" w:sz="0" w:space="0" w:color="auto" w:frame="1"/>
          <w:lang w:val="en-US"/>
        </w:rPr>
        <w:t>L’enfant et les sortilèges</w:t>
      </w:r>
      <w:r w:rsidRPr="008931D2">
        <w:rPr>
          <w:sz w:val="22"/>
          <w:szCs w:val="22"/>
          <w:bdr w:val="none" w:sz="0" w:space="0" w:color="auto" w:frame="1"/>
          <w:lang w:val="en-US"/>
        </w:rPr>
        <w:t>, </w:t>
      </w:r>
      <w:r w:rsidRPr="008931D2">
        <w:rPr>
          <w:i/>
          <w:iCs/>
          <w:sz w:val="22"/>
          <w:szCs w:val="22"/>
          <w:bdr w:val="none" w:sz="0" w:space="0" w:color="auto" w:frame="1"/>
          <w:lang w:val="en-US"/>
        </w:rPr>
        <w:t>L’enfant prodigue</w:t>
      </w:r>
      <w:r w:rsidRPr="008931D2">
        <w:rPr>
          <w:sz w:val="22"/>
          <w:szCs w:val="22"/>
          <w:bdr w:val="none" w:sz="0" w:space="0" w:color="auto" w:frame="1"/>
          <w:lang w:val="en-US"/>
        </w:rPr>
        <w:t>, </w:t>
      </w:r>
      <w:r w:rsidRPr="008931D2">
        <w:rPr>
          <w:i/>
          <w:iCs/>
          <w:sz w:val="22"/>
          <w:szCs w:val="22"/>
          <w:bdr w:val="none" w:sz="0" w:space="0" w:color="auto" w:frame="1"/>
          <w:lang w:val="en-US"/>
        </w:rPr>
        <w:t>Goyescas</w:t>
      </w:r>
      <w:r w:rsidRPr="008931D2">
        <w:rPr>
          <w:sz w:val="22"/>
          <w:szCs w:val="22"/>
          <w:bdr w:val="none" w:sz="0" w:space="0" w:color="auto" w:frame="1"/>
          <w:lang w:val="en-US"/>
        </w:rPr>
        <w:t>, </w:t>
      </w:r>
      <w:r w:rsidRPr="008931D2">
        <w:rPr>
          <w:i/>
          <w:iCs/>
          <w:sz w:val="22"/>
          <w:szCs w:val="22"/>
          <w:bdr w:val="none" w:sz="0" w:space="0" w:color="auto" w:frame="1"/>
          <w:lang w:val="en-US"/>
        </w:rPr>
        <w:t>La cambiale di matrimonio</w:t>
      </w:r>
      <w:r w:rsidRPr="008931D2">
        <w:rPr>
          <w:sz w:val="22"/>
          <w:szCs w:val="22"/>
          <w:bdr w:val="none" w:sz="0" w:space="0" w:color="auto" w:frame="1"/>
          <w:lang w:val="en-US"/>
        </w:rPr>
        <w:t> and </w:t>
      </w:r>
      <w:r w:rsidRPr="008931D2">
        <w:rPr>
          <w:i/>
          <w:iCs/>
          <w:sz w:val="22"/>
          <w:szCs w:val="22"/>
          <w:bdr w:val="none" w:sz="0" w:space="0" w:color="auto" w:frame="1"/>
          <w:lang w:val="en-US"/>
        </w:rPr>
        <w:t>Figaro&amp;Figaro</w:t>
      </w:r>
      <w:r w:rsidRPr="008931D2">
        <w:rPr>
          <w:sz w:val="22"/>
          <w:szCs w:val="22"/>
          <w:bdr w:val="none" w:sz="0" w:space="0" w:color="auto" w:frame="1"/>
          <w:lang w:val="en-US"/>
        </w:rPr>
        <w:t>, a dramaturgical fusion of </w:t>
      </w:r>
      <w:r w:rsidRPr="008931D2">
        <w:rPr>
          <w:i/>
          <w:iCs/>
          <w:sz w:val="22"/>
          <w:szCs w:val="22"/>
          <w:bdr w:val="none" w:sz="0" w:space="0" w:color="auto" w:frame="1"/>
          <w:lang w:val="en-US"/>
        </w:rPr>
        <w:t>Le nozze di Figaro</w:t>
      </w:r>
      <w:r w:rsidRPr="008931D2">
        <w:rPr>
          <w:sz w:val="22"/>
          <w:szCs w:val="22"/>
          <w:bdr w:val="none" w:sz="0" w:space="0" w:color="auto" w:frame="1"/>
          <w:lang w:val="en-US"/>
        </w:rPr>
        <w:t> and </w:t>
      </w:r>
      <w:r w:rsidRPr="008931D2">
        <w:rPr>
          <w:i/>
          <w:iCs/>
          <w:sz w:val="22"/>
          <w:szCs w:val="22"/>
          <w:bdr w:val="none" w:sz="0" w:space="0" w:color="auto" w:frame="1"/>
          <w:lang w:val="en-US"/>
        </w:rPr>
        <w:t>Il barbiere di Siviglia</w:t>
      </w:r>
      <w:r w:rsidRPr="008931D2">
        <w:rPr>
          <w:sz w:val="22"/>
          <w:szCs w:val="22"/>
          <w:bdr w:val="none" w:sz="0" w:space="0" w:color="auto" w:frame="1"/>
          <w:lang w:val="en-US"/>
        </w:rPr>
        <w:t>.</w:t>
      </w:r>
    </w:p>
    <w:p w14:paraId="06FB1A27" w14:textId="039DC634" w:rsidR="00B00711" w:rsidRPr="008931D2" w:rsidRDefault="00B00711" w:rsidP="008931D2">
      <w:pPr>
        <w:pStyle w:val="font8"/>
        <w:spacing w:before="0" w:beforeAutospacing="0" w:after="0" w:afterAutospacing="0"/>
        <w:jc w:val="both"/>
        <w:textAlignment w:val="baseline"/>
        <w:rPr>
          <w:sz w:val="22"/>
          <w:szCs w:val="22"/>
        </w:rPr>
      </w:pPr>
      <w:r w:rsidRPr="008931D2">
        <w:rPr>
          <w:sz w:val="22"/>
          <w:szCs w:val="22"/>
          <w:bdr w:val="none" w:sz="0" w:space="0" w:color="auto" w:frame="1"/>
        </w:rPr>
        <w:t>He has conducted, amongst others, the London Philharmonic Orchestra, Orchestre National du Capitole de Toulouse, Danish National Symphony Orchestra, Hungarian Radio Symphony Orchestra, Tokyo Philharmonic Orchestra, Latvian National Symphony Orchestra, Puerto Rico Symphony Orchestra, Orquestra Sinfónica Portuguesa, the National Philharmonic Orchestra of Russia at the Bolshoi Theatre, Orquesta Filarmónica de Gran Canaria, Orquesta Sinfónica de Tenerife, Orchestre Symphonique Saint-Étienne Loire, Frankfurter Opern und Museumsorchester, Nordwestdeutsche Philharmonie, Orchestra Filarmonica Italiana, Orchestra Internazionale d'Italia, Orchestra Haydn di Bolzano, Parma’s Filarmonica Arturo Toscanini</w:t>
      </w:r>
      <w:r w:rsidR="00416F4A">
        <w:rPr>
          <w:sz w:val="22"/>
          <w:szCs w:val="22"/>
          <w:bdr w:val="none" w:sz="0" w:space="0" w:color="auto" w:frame="1"/>
        </w:rPr>
        <w:t>,</w:t>
      </w:r>
      <w:r w:rsidRPr="008931D2">
        <w:rPr>
          <w:sz w:val="22"/>
          <w:szCs w:val="22"/>
          <w:bdr w:val="none" w:sz="0" w:space="0" w:color="auto" w:frame="1"/>
        </w:rPr>
        <w:t xml:space="preserve"> the orchestras of the Accademia Teatro alla Scala, Teatro Regio di Torino, Arena di Verona, Teatro Comunale di Bologna, Teatro Lirico di Cagliari, La Fenice in Venice, the Maggio Musicale Fiorentino, Teatro Carlo Felice in Genoa and the Teatro Petruzzelli in Bari.</w:t>
      </w:r>
    </w:p>
    <w:p w14:paraId="6A270908" w14:textId="77777777" w:rsidR="00B00711" w:rsidRPr="008931D2" w:rsidRDefault="00B00711" w:rsidP="008931D2">
      <w:pPr>
        <w:pStyle w:val="font8"/>
        <w:spacing w:before="0" w:beforeAutospacing="0" w:after="0" w:afterAutospacing="0"/>
        <w:jc w:val="both"/>
        <w:textAlignment w:val="baseline"/>
        <w:rPr>
          <w:sz w:val="22"/>
          <w:szCs w:val="22"/>
        </w:rPr>
      </w:pPr>
      <w:r w:rsidRPr="008931D2">
        <w:rPr>
          <w:sz w:val="22"/>
          <w:szCs w:val="22"/>
        </w:rPr>
        <w:t> </w:t>
      </w:r>
    </w:p>
    <w:p w14:paraId="769260F4" w14:textId="279AF774" w:rsidR="00B00711" w:rsidRDefault="00B00711" w:rsidP="008931D2">
      <w:pPr>
        <w:pStyle w:val="font8"/>
        <w:spacing w:before="0" w:beforeAutospacing="0" w:after="0" w:afterAutospacing="0"/>
        <w:jc w:val="both"/>
        <w:textAlignment w:val="baseline"/>
        <w:rPr>
          <w:sz w:val="22"/>
          <w:szCs w:val="22"/>
          <w:bdr w:val="none" w:sz="0" w:space="0" w:color="auto" w:frame="1"/>
        </w:rPr>
      </w:pPr>
      <w:r w:rsidRPr="008931D2">
        <w:rPr>
          <w:sz w:val="22"/>
          <w:szCs w:val="22"/>
          <w:bdr w:val="none" w:sz="0" w:space="0" w:color="auto" w:frame="1"/>
        </w:rPr>
        <w:t>Recent engagements include </w:t>
      </w:r>
      <w:r w:rsidR="00416F4A" w:rsidRPr="008931D2">
        <w:rPr>
          <w:i/>
          <w:iCs/>
          <w:sz w:val="22"/>
          <w:szCs w:val="22"/>
          <w:bdr w:val="none" w:sz="0" w:space="0" w:color="auto" w:frame="1"/>
        </w:rPr>
        <w:t xml:space="preserve"> </w:t>
      </w:r>
      <w:r w:rsidRPr="008931D2">
        <w:rPr>
          <w:i/>
          <w:iCs/>
          <w:sz w:val="22"/>
          <w:szCs w:val="22"/>
          <w:bdr w:val="none" w:sz="0" w:space="0" w:color="auto" w:frame="1"/>
        </w:rPr>
        <w:t>Le nozze di Figaro</w:t>
      </w:r>
      <w:r w:rsidRPr="008931D2">
        <w:rPr>
          <w:sz w:val="22"/>
          <w:szCs w:val="22"/>
          <w:bdr w:val="none" w:sz="0" w:space="0" w:color="auto" w:frame="1"/>
        </w:rPr>
        <w:t> at the Filarmonico di Verona, </w:t>
      </w:r>
      <w:r w:rsidRPr="008931D2">
        <w:rPr>
          <w:i/>
          <w:iCs/>
          <w:sz w:val="22"/>
          <w:szCs w:val="22"/>
          <w:bdr w:val="none" w:sz="0" w:space="0" w:color="auto" w:frame="1"/>
        </w:rPr>
        <w:t>Giulietta e Romeo</w:t>
      </w:r>
      <w:r w:rsidRPr="008931D2">
        <w:rPr>
          <w:sz w:val="22"/>
          <w:szCs w:val="22"/>
          <w:bdr w:val="none" w:sz="0" w:space="0" w:color="auto" w:frame="1"/>
        </w:rPr>
        <w:t> by Vaccaj at the Festival della Valle d'Itria, </w:t>
      </w:r>
      <w:r w:rsidRPr="008931D2">
        <w:rPr>
          <w:i/>
          <w:iCs/>
          <w:sz w:val="22"/>
          <w:szCs w:val="22"/>
          <w:bdr w:val="none" w:sz="0" w:space="0" w:color="auto" w:frame="1"/>
        </w:rPr>
        <w:t>L'elisir d'amore</w:t>
      </w:r>
      <w:r w:rsidRPr="008931D2">
        <w:rPr>
          <w:sz w:val="22"/>
          <w:szCs w:val="22"/>
          <w:bdr w:val="none" w:sz="0" w:space="0" w:color="auto" w:frame="1"/>
        </w:rPr>
        <w:t>, </w:t>
      </w:r>
      <w:r w:rsidRPr="008931D2">
        <w:rPr>
          <w:i/>
          <w:iCs/>
          <w:sz w:val="22"/>
          <w:szCs w:val="22"/>
          <w:bdr w:val="none" w:sz="0" w:space="0" w:color="auto" w:frame="1"/>
        </w:rPr>
        <w:t xml:space="preserve">La </w:t>
      </w:r>
      <w:r w:rsidR="00416F4A">
        <w:rPr>
          <w:i/>
          <w:iCs/>
          <w:sz w:val="22"/>
          <w:szCs w:val="22"/>
          <w:bdr w:val="none" w:sz="0" w:space="0" w:color="auto" w:frame="1"/>
        </w:rPr>
        <w:t>T</w:t>
      </w:r>
      <w:r w:rsidRPr="008931D2">
        <w:rPr>
          <w:i/>
          <w:iCs/>
          <w:sz w:val="22"/>
          <w:szCs w:val="22"/>
          <w:bdr w:val="none" w:sz="0" w:space="0" w:color="auto" w:frame="1"/>
        </w:rPr>
        <w:t>raviata</w:t>
      </w:r>
      <w:r w:rsidRPr="008931D2">
        <w:rPr>
          <w:sz w:val="22"/>
          <w:szCs w:val="22"/>
          <w:bdr w:val="none" w:sz="0" w:space="0" w:color="auto" w:frame="1"/>
        </w:rPr>
        <w:t> and </w:t>
      </w:r>
      <w:r w:rsidRPr="008931D2">
        <w:rPr>
          <w:i/>
          <w:iCs/>
          <w:sz w:val="22"/>
          <w:szCs w:val="22"/>
          <w:bdr w:val="none" w:sz="0" w:space="0" w:color="auto" w:frame="1"/>
        </w:rPr>
        <w:t>Il barbiere di Siviglia</w:t>
      </w:r>
      <w:r w:rsidRPr="008931D2">
        <w:rPr>
          <w:sz w:val="22"/>
          <w:szCs w:val="22"/>
          <w:bdr w:val="none" w:sz="0" w:space="0" w:color="auto" w:frame="1"/>
        </w:rPr>
        <w:t> at Teatro La Fenice in Venice; concerts at the Bolshoi Theatre in Moscow, in Puerto Rico, at the Alte Oper Frankfurt, the Riga Opera House, La Fenice, the Filarmonico di Verona, the Baltic Musical Seasons, at the Teatro Municipale di Piacenza, Opéra de Saint-Étienne, Teatro Comunale di Bologna and the Teatro Lirico di Cagliari; the New Year Concert in Riga with the Latvian National Symphony Orchestra, </w:t>
      </w:r>
      <w:r w:rsidRPr="008931D2">
        <w:rPr>
          <w:i/>
          <w:iCs/>
          <w:sz w:val="22"/>
          <w:szCs w:val="22"/>
          <w:bdr w:val="none" w:sz="0" w:space="0" w:color="auto" w:frame="1"/>
        </w:rPr>
        <w:t> Don Carlo</w:t>
      </w:r>
      <w:r w:rsidRPr="008931D2">
        <w:rPr>
          <w:sz w:val="22"/>
          <w:szCs w:val="22"/>
          <w:bdr w:val="none" w:sz="0" w:space="0" w:color="auto" w:frame="1"/>
        </w:rPr>
        <w:t> at the Ópera de Las Palmas de Gran Canaria, </w:t>
      </w:r>
      <w:r w:rsidRPr="008931D2">
        <w:rPr>
          <w:i/>
          <w:iCs/>
          <w:sz w:val="22"/>
          <w:szCs w:val="22"/>
          <w:bdr w:val="none" w:sz="0" w:space="0" w:color="auto" w:frame="1"/>
        </w:rPr>
        <w:t>Tosca</w:t>
      </w:r>
      <w:r w:rsidRPr="008931D2">
        <w:rPr>
          <w:sz w:val="22"/>
          <w:szCs w:val="22"/>
          <w:bdr w:val="none" w:sz="0" w:space="0" w:color="auto" w:frame="1"/>
        </w:rPr>
        <w:t> at the Teatro Municipale di Piacenza, </w:t>
      </w:r>
      <w:r w:rsidRPr="008931D2">
        <w:rPr>
          <w:i/>
          <w:iCs/>
          <w:sz w:val="22"/>
          <w:szCs w:val="22"/>
          <w:bdr w:val="none" w:sz="0" w:space="0" w:color="auto" w:frame="1"/>
        </w:rPr>
        <w:t>Francesca da Rimini </w:t>
      </w:r>
      <w:r w:rsidRPr="008931D2">
        <w:rPr>
          <w:sz w:val="22"/>
          <w:szCs w:val="22"/>
          <w:bdr w:val="none" w:sz="0" w:space="0" w:color="auto" w:frame="1"/>
        </w:rPr>
        <w:t xml:space="preserve">by Mercadante in Tokyo with the Japan Opera Foundation, concerts in Budapest with the Hungarian Radio Symphony Orchestra; </w:t>
      </w:r>
      <w:r w:rsidRPr="00B36083">
        <w:rPr>
          <w:i/>
          <w:iCs/>
          <w:sz w:val="22"/>
          <w:szCs w:val="22"/>
          <w:bdr w:val="none" w:sz="0" w:space="0" w:color="auto" w:frame="1"/>
        </w:rPr>
        <w:t>La gazza ladra</w:t>
      </w:r>
      <w:r w:rsidRPr="008931D2">
        <w:rPr>
          <w:sz w:val="22"/>
          <w:szCs w:val="22"/>
          <w:bdr w:val="none" w:sz="0" w:space="0" w:color="auto" w:frame="1"/>
        </w:rPr>
        <w:t xml:space="preserve"> at the Teatro Nacional de São Carlos in Lisbon, a debut at the Elbphilharmonie in Hamburg with the Nordwestdeutsche Philharmonie, </w:t>
      </w:r>
      <w:r w:rsidRPr="00B36083">
        <w:rPr>
          <w:i/>
          <w:iCs/>
          <w:sz w:val="22"/>
          <w:szCs w:val="22"/>
          <w:bdr w:val="none" w:sz="0" w:space="0" w:color="auto" w:frame="1"/>
        </w:rPr>
        <w:t>Coscoletto</w:t>
      </w:r>
      <w:r w:rsidRPr="008931D2">
        <w:rPr>
          <w:sz w:val="22"/>
          <w:szCs w:val="22"/>
          <w:bdr w:val="none" w:sz="0" w:space="0" w:color="auto" w:frame="1"/>
        </w:rPr>
        <w:t xml:space="preserve"> by Offenbach and </w:t>
      </w:r>
      <w:r w:rsidRPr="008931D2">
        <w:rPr>
          <w:i/>
          <w:iCs/>
          <w:sz w:val="22"/>
          <w:szCs w:val="22"/>
          <w:bdr w:val="none" w:sz="0" w:space="0" w:color="auto" w:frame="1"/>
        </w:rPr>
        <w:t>Ecuba</w:t>
      </w:r>
      <w:r w:rsidRPr="008931D2">
        <w:rPr>
          <w:sz w:val="22"/>
          <w:szCs w:val="22"/>
          <w:bdr w:val="none" w:sz="0" w:space="0" w:color="auto" w:frame="1"/>
        </w:rPr>
        <w:t> by Manfroce at the Festival della Valle d'Itria, </w:t>
      </w:r>
      <w:r w:rsidRPr="008931D2">
        <w:rPr>
          <w:i/>
          <w:iCs/>
          <w:sz w:val="22"/>
          <w:szCs w:val="22"/>
          <w:bdr w:val="none" w:sz="0" w:space="0" w:color="auto" w:frame="1"/>
        </w:rPr>
        <w:t>Carmen</w:t>
      </w:r>
      <w:r w:rsidRPr="008931D2">
        <w:rPr>
          <w:sz w:val="22"/>
          <w:szCs w:val="22"/>
          <w:bdr w:val="none" w:sz="0" w:space="0" w:color="auto" w:frame="1"/>
        </w:rPr>
        <w:t> at the Teatro del Maggio Musicale Fiorentino, </w:t>
      </w:r>
      <w:r w:rsidRPr="008931D2">
        <w:rPr>
          <w:i/>
          <w:iCs/>
          <w:sz w:val="22"/>
          <w:szCs w:val="22"/>
          <w:bdr w:val="none" w:sz="0" w:space="0" w:color="auto" w:frame="1"/>
        </w:rPr>
        <w:t>Otello</w:t>
      </w:r>
      <w:r w:rsidRPr="008931D2">
        <w:rPr>
          <w:sz w:val="22"/>
          <w:szCs w:val="22"/>
          <w:bdr w:val="none" w:sz="0" w:space="0" w:color="auto" w:frame="1"/>
        </w:rPr>
        <w:t> by Rossini at the Oper Frankfurt, </w:t>
      </w:r>
      <w:r w:rsidRPr="008931D2">
        <w:rPr>
          <w:i/>
          <w:iCs/>
          <w:sz w:val="22"/>
          <w:szCs w:val="22"/>
          <w:bdr w:val="none" w:sz="0" w:space="0" w:color="auto" w:frame="1"/>
        </w:rPr>
        <w:t>L’elisir d’amore</w:t>
      </w:r>
      <w:r w:rsidRPr="008931D2">
        <w:rPr>
          <w:sz w:val="22"/>
          <w:szCs w:val="22"/>
          <w:bdr w:val="none" w:sz="0" w:space="0" w:color="auto" w:frame="1"/>
        </w:rPr>
        <w:t> at the Tiroler Festspiele and the Théâtre du Capitole de Toulouse; </w:t>
      </w:r>
      <w:r w:rsidRPr="008931D2">
        <w:rPr>
          <w:i/>
          <w:iCs/>
          <w:sz w:val="22"/>
          <w:szCs w:val="22"/>
          <w:bdr w:val="none" w:sz="0" w:space="0" w:color="auto" w:frame="1"/>
        </w:rPr>
        <w:t>Manon Lescaut </w:t>
      </w:r>
      <w:r w:rsidRPr="008931D2">
        <w:rPr>
          <w:sz w:val="22"/>
          <w:szCs w:val="22"/>
          <w:bdr w:val="none" w:sz="0" w:space="0" w:color="auto" w:frame="1"/>
        </w:rPr>
        <w:t>at the Oper Frankfurt, </w:t>
      </w:r>
      <w:r w:rsidRPr="008931D2">
        <w:rPr>
          <w:i/>
          <w:iCs/>
          <w:sz w:val="22"/>
          <w:szCs w:val="22"/>
          <w:bdr w:val="none" w:sz="0" w:space="0" w:color="auto" w:frame="1"/>
        </w:rPr>
        <w:t>Il turco in Italia </w:t>
      </w:r>
      <w:r w:rsidRPr="008931D2">
        <w:rPr>
          <w:sz w:val="22"/>
          <w:szCs w:val="22"/>
          <w:bdr w:val="none" w:sz="0" w:space="0" w:color="auto" w:frame="1"/>
        </w:rPr>
        <w:t>at Glyndebourne, concerts at MITO SettembreMusica, at the Ópera de Tenerife and with the Toscanini Orchestra in Parma.</w:t>
      </w:r>
    </w:p>
    <w:p w14:paraId="12334CC6" w14:textId="06C77E7F" w:rsidR="00B36083" w:rsidRPr="00DE0990" w:rsidRDefault="004C023A" w:rsidP="0028474C">
      <w:pPr>
        <w:pStyle w:val="font8"/>
        <w:spacing w:after="0"/>
        <w:jc w:val="both"/>
        <w:textAlignment w:val="baseline"/>
        <w:rPr>
          <w:sz w:val="22"/>
          <w:szCs w:val="22"/>
        </w:rPr>
      </w:pPr>
      <w:r w:rsidRPr="00DE0990">
        <w:rPr>
          <w:sz w:val="22"/>
          <w:szCs w:val="22"/>
          <w:lang w:val="en-US"/>
        </w:rPr>
        <w:t>A</w:t>
      </w:r>
      <w:r w:rsidR="00585393" w:rsidRPr="00DE0990">
        <w:rPr>
          <w:sz w:val="22"/>
          <w:szCs w:val="22"/>
          <w:lang w:val="en-US"/>
        </w:rPr>
        <w:t>longside his conducting career, he served as artistic director of the Lithuanian National Opera and Ballet Theatre (LNOBT) from 2018 to June 2023.</w:t>
      </w:r>
      <w:r w:rsidR="0028474C" w:rsidRPr="00DE0990">
        <w:rPr>
          <w:sz w:val="22"/>
          <w:szCs w:val="22"/>
          <w:lang w:val="en-US"/>
        </w:rPr>
        <w:t xml:space="preserve"> </w:t>
      </w:r>
      <w:r w:rsidR="00585393" w:rsidRPr="00DE0990">
        <w:rPr>
          <w:sz w:val="22"/>
          <w:szCs w:val="22"/>
        </w:rPr>
        <w:t xml:space="preserve">During his tenure at the LNOBT he conducted </w:t>
      </w:r>
      <w:r w:rsidR="00585393" w:rsidRPr="00DE0990">
        <w:rPr>
          <w:i/>
          <w:iCs/>
          <w:sz w:val="22"/>
          <w:szCs w:val="22"/>
        </w:rPr>
        <w:t>I Capuleti e i Montecchi</w:t>
      </w:r>
      <w:r w:rsidR="00585393" w:rsidRPr="00DE0990">
        <w:rPr>
          <w:sz w:val="22"/>
          <w:szCs w:val="22"/>
        </w:rPr>
        <w:t>,</w:t>
      </w:r>
      <w:r w:rsidR="0028474C" w:rsidRPr="00DE0990">
        <w:rPr>
          <w:sz w:val="22"/>
          <w:szCs w:val="22"/>
        </w:rPr>
        <w:t xml:space="preserve"> </w:t>
      </w:r>
      <w:r w:rsidR="00585393" w:rsidRPr="00DE0990">
        <w:rPr>
          <w:i/>
          <w:iCs/>
          <w:sz w:val="22"/>
          <w:szCs w:val="22"/>
        </w:rPr>
        <w:t>Der Rosenkavalier</w:t>
      </w:r>
      <w:r w:rsidR="00585393" w:rsidRPr="00DE0990">
        <w:rPr>
          <w:sz w:val="22"/>
          <w:szCs w:val="22"/>
        </w:rPr>
        <w:t xml:space="preserve">, </w:t>
      </w:r>
      <w:r w:rsidR="00585393" w:rsidRPr="00DE0990">
        <w:rPr>
          <w:i/>
          <w:iCs/>
          <w:sz w:val="22"/>
          <w:szCs w:val="22"/>
        </w:rPr>
        <w:t>La Juive</w:t>
      </w:r>
      <w:r w:rsidR="00585393" w:rsidRPr="00DE0990">
        <w:rPr>
          <w:sz w:val="22"/>
          <w:szCs w:val="22"/>
        </w:rPr>
        <w:t xml:space="preserve">, </w:t>
      </w:r>
      <w:r w:rsidR="00585393" w:rsidRPr="00DE0990">
        <w:rPr>
          <w:i/>
          <w:iCs/>
          <w:sz w:val="22"/>
          <w:szCs w:val="22"/>
        </w:rPr>
        <w:t>Don Carlo</w:t>
      </w:r>
      <w:r w:rsidR="00585393" w:rsidRPr="00DE0990">
        <w:rPr>
          <w:sz w:val="22"/>
          <w:szCs w:val="22"/>
        </w:rPr>
        <w:t xml:space="preserve">, </w:t>
      </w:r>
      <w:r w:rsidR="00585393" w:rsidRPr="00DE0990">
        <w:rPr>
          <w:i/>
          <w:iCs/>
          <w:sz w:val="22"/>
          <w:szCs w:val="22"/>
        </w:rPr>
        <w:t>La Bohème</w:t>
      </w:r>
      <w:r w:rsidR="00585393" w:rsidRPr="00DE0990">
        <w:rPr>
          <w:sz w:val="22"/>
          <w:szCs w:val="22"/>
        </w:rPr>
        <w:t xml:space="preserve">, </w:t>
      </w:r>
      <w:r w:rsidR="0028474C" w:rsidRPr="00DE0990">
        <w:rPr>
          <w:sz w:val="22"/>
          <w:szCs w:val="22"/>
        </w:rPr>
        <w:t xml:space="preserve">the </w:t>
      </w:r>
      <w:r w:rsidR="00585393" w:rsidRPr="00DE0990">
        <w:rPr>
          <w:sz w:val="22"/>
          <w:szCs w:val="22"/>
        </w:rPr>
        <w:t>Verdi</w:t>
      </w:r>
      <w:r w:rsidR="00585393" w:rsidRPr="00DE0990">
        <w:rPr>
          <w:i/>
          <w:iCs/>
          <w:sz w:val="22"/>
          <w:szCs w:val="22"/>
        </w:rPr>
        <w:t xml:space="preserve"> Requiem</w:t>
      </w:r>
      <w:r w:rsidR="00585393" w:rsidRPr="00DE0990">
        <w:rPr>
          <w:sz w:val="22"/>
          <w:szCs w:val="22"/>
        </w:rPr>
        <w:t xml:space="preserve">, a Gala with Olga </w:t>
      </w:r>
      <w:proofErr w:type="spellStart"/>
      <w:r w:rsidR="00585393" w:rsidRPr="00DE0990">
        <w:rPr>
          <w:sz w:val="22"/>
          <w:szCs w:val="22"/>
        </w:rPr>
        <w:t>Peretyatko</w:t>
      </w:r>
      <w:proofErr w:type="spellEnd"/>
      <w:r w:rsidR="00585393" w:rsidRPr="00DE0990">
        <w:rPr>
          <w:sz w:val="22"/>
          <w:szCs w:val="22"/>
        </w:rPr>
        <w:t xml:space="preserve">, a </w:t>
      </w:r>
      <w:r w:rsidR="00567B84" w:rsidRPr="00DE0990">
        <w:rPr>
          <w:sz w:val="22"/>
          <w:szCs w:val="22"/>
          <w:bdr w:val="none" w:sz="0" w:space="0" w:color="auto" w:frame="1"/>
        </w:rPr>
        <w:t>full</w:t>
      </w:r>
      <w:r w:rsidR="0028474C" w:rsidRPr="00DE0990">
        <w:rPr>
          <w:sz w:val="22"/>
          <w:szCs w:val="22"/>
          <w:bdr w:val="none" w:sz="0" w:space="0" w:color="auto" w:frame="1"/>
        </w:rPr>
        <w:t xml:space="preserve"> </w:t>
      </w:r>
      <w:proofErr w:type="spellStart"/>
      <w:r w:rsidR="0028474C" w:rsidRPr="00DE0990">
        <w:rPr>
          <w:sz w:val="22"/>
          <w:szCs w:val="22"/>
          <w:bdr w:val="none" w:sz="0" w:space="0" w:color="auto" w:frame="1"/>
        </w:rPr>
        <w:t>orchestra</w:t>
      </w:r>
      <w:r w:rsidR="00567B84" w:rsidRPr="00DE0990">
        <w:rPr>
          <w:sz w:val="22"/>
          <w:szCs w:val="22"/>
          <w:bdr w:val="none" w:sz="0" w:space="0" w:color="auto" w:frame="1"/>
        </w:rPr>
        <w:t>l</w:t>
      </w:r>
      <w:proofErr w:type="spellEnd"/>
      <w:r w:rsidR="0028474C" w:rsidRPr="00DE0990">
        <w:rPr>
          <w:sz w:val="22"/>
          <w:szCs w:val="22"/>
          <w:bdr w:val="none" w:sz="0" w:space="0" w:color="auto" w:frame="1"/>
        </w:rPr>
        <w:t xml:space="preserve"> </w:t>
      </w:r>
      <w:proofErr w:type="spellStart"/>
      <w:r w:rsidR="0028474C" w:rsidRPr="00DE0990">
        <w:rPr>
          <w:sz w:val="22"/>
          <w:szCs w:val="22"/>
          <w:bdr w:val="none" w:sz="0" w:space="0" w:color="auto" w:frame="1"/>
        </w:rPr>
        <w:t>concert</w:t>
      </w:r>
      <w:proofErr w:type="spellEnd"/>
      <w:r w:rsidR="00585393" w:rsidRPr="00DE0990">
        <w:rPr>
          <w:sz w:val="22"/>
          <w:szCs w:val="22"/>
        </w:rPr>
        <w:t xml:space="preserve">, </w:t>
      </w:r>
      <w:r w:rsidR="00585393" w:rsidRPr="00DE0990">
        <w:rPr>
          <w:i/>
          <w:iCs/>
          <w:sz w:val="22"/>
          <w:szCs w:val="22"/>
        </w:rPr>
        <w:t>Candide</w:t>
      </w:r>
      <w:r w:rsidR="00585393" w:rsidRPr="00DE0990">
        <w:rPr>
          <w:sz w:val="22"/>
          <w:szCs w:val="22"/>
        </w:rPr>
        <w:t xml:space="preserve">, </w:t>
      </w:r>
      <w:r w:rsidR="00585393" w:rsidRPr="00DE0990">
        <w:rPr>
          <w:i/>
          <w:iCs/>
          <w:sz w:val="22"/>
          <w:szCs w:val="22"/>
        </w:rPr>
        <w:t>Rigoletto, Il barbiere di Siviglia</w:t>
      </w:r>
      <w:r w:rsidR="00585393" w:rsidRPr="00DE0990">
        <w:rPr>
          <w:sz w:val="22"/>
          <w:szCs w:val="22"/>
        </w:rPr>
        <w:t xml:space="preserve">, </w:t>
      </w:r>
      <w:r w:rsidR="00585393" w:rsidRPr="00DE0990">
        <w:rPr>
          <w:i/>
          <w:iCs/>
          <w:sz w:val="22"/>
          <w:szCs w:val="22"/>
        </w:rPr>
        <w:t>Anna Bolena</w:t>
      </w:r>
      <w:r w:rsidR="00585393" w:rsidRPr="00DE0990">
        <w:rPr>
          <w:sz w:val="22"/>
          <w:szCs w:val="22"/>
        </w:rPr>
        <w:t xml:space="preserve">, </w:t>
      </w:r>
      <w:r w:rsidR="00585393" w:rsidRPr="00DE0990">
        <w:rPr>
          <w:i/>
          <w:iCs/>
          <w:sz w:val="22"/>
          <w:szCs w:val="22"/>
        </w:rPr>
        <w:t>Zarzuela</w:t>
      </w:r>
      <w:r w:rsidR="00585393" w:rsidRPr="00DE0990">
        <w:rPr>
          <w:sz w:val="22"/>
          <w:szCs w:val="22"/>
        </w:rPr>
        <w:t xml:space="preserve"> and </w:t>
      </w:r>
      <w:r w:rsidR="00585393" w:rsidRPr="00DE0990">
        <w:rPr>
          <w:i/>
          <w:iCs/>
          <w:sz w:val="22"/>
          <w:szCs w:val="22"/>
        </w:rPr>
        <w:t>Madama Butterfly</w:t>
      </w:r>
      <w:r w:rsidR="00585393" w:rsidRPr="00DE0990">
        <w:rPr>
          <w:sz w:val="22"/>
          <w:szCs w:val="22"/>
        </w:rPr>
        <w:t>.</w:t>
      </w:r>
    </w:p>
    <w:p w14:paraId="7BDE166D" w14:textId="18E7089A" w:rsidR="00B00711" w:rsidRPr="00DE0990" w:rsidRDefault="0028474C" w:rsidP="008931D2">
      <w:pPr>
        <w:pStyle w:val="font8"/>
        <w:spacing w:before="0" w:beforeAutospacing="0" w:after="0" w:afterAutospacing="0"/>
        <w:jc w:val="both"/>
        <w:textAlignment w:val="baseline"/>
        <w:rPr>
          <w:sz w:val="22"/>
          <w:szCs w:val="22"/>
        </w:rPr>
      </w:pPr>
      <w:r w:rsidRPr="00DE0990">
        <w:rPr>
          <w:sz w:val="22"/>
          <w:szCs w:val="22"/>
          <w:bdr w:val="none" w:sz="0" w:space="0" w:color="auto" w:frame="1"/>
        </w:rPr>
        <w:t xml:space="preserve">He </w:t>
      </w:r>
      <w:proofErr w:type="spellStart"/>
      <w:r w:rsidRPr="00DE0990">
        <w:rPr>
          <w:sz w:val="22"/>
          <w:szCs w:val="22"/>
          <w:bdr w:val="none" w:sz="0" w:space="0" w:color="auto" w:frame="1"/>
        </w:rPr>
        <w:t>recently</w:t>
      </w:r>
      <w:proofErr w:type="spellEnd"/>
      <w:r w:rsidRPr="00DE0990">
        <w:rPr>
          <w:sz w:val="22"/>
          <w:szCs w:val="22"/>
          <w:bdr w:val="none" w:sz="0" w:space="0" w:color="auto" w:frame="1"/>
        </w:rPr>
        <w:t xml:space="preserve"> </w:t>
      </w:r>
      <w:proofErr w:type="spellStart"/>
      <w:r w:rsidRPr="00DE0990">
        <w:rPr>
          <w:sz w:val="22"/>
          <w:szCs w:val="22"/>
          <w:bdr w:val="none" w:sz="0" w:space="0" w:color="auto" w:frame="1"/>
        </w:rPr>
        <w:t>conducted</w:t>
      </w:r>
      <w:proofErr w:type="spellEnd"/>
      <w:r w:rsidR="00B00711" w:rsidRPr="00DE0990">
        <w:rPr>
          <w:sz w:val="22"/>
          <w:szCs w:val="22"/>
          <w:bdr w:val="none" w:sz="0" w:space="0" w:color="auto" w:frame="1"/>
        </w:rPr>
        <w:t xml:space="preserve"> the season inauguration at the Teatro Ponchielli in Cremona, a Gala concert in Mantua with Eleonora Buratto and the Orchestra da Camera di Mantova, </w:t>
      </w:r>
      <w:r w:rsidR="00B00711" w:rsidRPr="00DE0990">
        <w:rPr>
          <w:i/>
          <w:iCs/>
          <w:sz w:val="22"/>
          <w:szCs w:val="22"/>
          <w:bdr w:val="none" w:sz="0" w:space="0" w:color="auto" w:frame="1"/>
        </w:rPr>
        <w:t>Norma</w:t>
      </w:r>
      <w:r w:rsidR="00B00711" w:rsidRPr="00DE0990">
        <w:rPr>
          <w:sz w:val="22"/>
          <w:szCs w:val="22"/>
          <w:bdr w:val="none" w:sz="0" w:space="0" w:color="auto" w:frame="1"/>
        </w:rPr>
        <w:t xml:space="preserve"> in Piacenza, Parma and Modena, and also at La </w:t>
      </w:r>
      <w:proofErr w:type="spellStart"/>
      <w:r w:rsidR="00B00711" w:rsidRPr="00DE0990">
        <w:rPr>
          <w:sz w:val="22"/>
          <w:szCs w:val="22"/>
          <w:bdr w:val="none" w:sz="0" w:space="0" w:color="auto" w:frame="1"/>
        </w:rPr>
        <w:t>Monnaie</w:t>
      </w:r>
      <w:proofErr w:type="spellEnd"/>
      <w:r w:rsidR="00B00711" w:rsidRPr="00DE0990">
        <w:rPr>
          <w:sz w:val="22"/>
          <w:szCs w:val="22"/>
          <w:bdr w:val="none" w:sz="0" w:space="0" w:color="auto" w:frame="1"/>
        </w:rPr>
        <w:t>, </w:t>
      </w:r>
      <w:r w:rsidR="00B00711" w:rsidRPr="00DE0990">
        <w:rPr>
          <w:i/>
          <w:iCs/>
          <w:sz w:val="22"/>
          <w:szCs w:val="22"/>
          <w:bdr w:val="none" w:sz="0" w:space="0" w:color="auto" w:frame="1"/>
        </w:rPr>
        <w:t>Anna Bolena</w:t>
      </w:r>
      <w:r w:rsidR="00B00711" w:rsidRPr="00DE0990">
        <w:rPr>
          <w:sz w:val="22"/>
          <w:szCs w:val="22"/>
          <w:bdr w:val="none" w:sz="0" w:space="0" w:color="auto" w:frame="1"/>
        </w:rPr>
        <w:t> </w:t>
      </w:r>
      <w:proofErr w:type="spellStart"/>
      <w:r w:rsidR="00B00711" w:rsidRPr="00DE0990">
        <w:rPr>
          <w:sz w:val="22"/>
          <w:szCs w:val="22"/>
          <w:bdr w:val="none" w:sz="0" w:space="0" w:color="auto" w:frame="1"/>
        </w:rPr>
        <w:t>at</w:t>
      </w:r>
      <w:proofErr w:type="spellEnd"/>
      <w:r w:rsidR="00B00711" w:rsidRPr="00DE0990">
        <w:rPr>
          <w:sz w:val="22"/>
          <w:szCs w:val="22"/>
          <w:bdr w:val="none" w:sz="0" w:space="0" w:color="auto" w:frame="1"/>
        </w:rPr>
        <w:t xml:space="preserve"> the Teatro Carlo Felice</w:t>
      </w:r>
      <w:r w:rsidR="00735EB8" w:rsidRPr="00DE0990">
        <w:rPr>
          <w:sz w:val="22"/>
          <w:szCs w:val="22"/>
          <w:bdr w:val="none" w:sz="0" w:space="0" w:color="auto" w:frame="1"/>
        </w:rPr>
        <w:t xml:space="preserve">, </w:t>
      </w:r>
      <w:r w:rsidR="00B00711" w:rsidRPr="00DE0990">
        <w:rPr>
          <w:i/>
          <w:iCs/>
          <w:sz w:val="22"/>
          <w:szCs w:val="22"/>
          <w:bdr w:val="none" w:sz="0" w:space="0" w:color="auto" w:frame="1"/>
        </w:rPr>
        <w:t>Madama Butterfly </w:t>
      </w:r>
      <w:r w:rsidR="00B00711" w:rsidRPr="00DE0990">
        <w:rPr>
          <w:sz w:val="22"/>
          <w:szCs w:val="22"/>
          <w:bdr w:val="none" w:sz="0" w:space="0" w:color="auto" w:frame="1"/>
        </w:rPr>
        <w:t>in Venice at Teatro La Fenice</w:t>
      </w:r>
      <w:r w:rsidR="00735EB8" w:rsidRPr="00DE0990">
        <w:rPr>
          <w:sz w:val="22"/>
          <w:szCs w:val="22"/>
          <w:bdr w:val="none" w:sz="0" w:space="0" w:color="auto" w:frame="1"/>
        </w:rPr>
        <w:t xml:space="preserve"> and </w:t>
      </w:r>
      <w:r w:rsidR="00735EB8" w:rsidRPr="00DE0990">
        <w:rPr>
          <w:i/>
          <w:iCs/>
          <w:sz w:val="22"/>
          <w:szCs w:val="22"/>
          <w:bdr w:val="none" w:sz="0" w:space="0" w:color="auto" w:frame="1"/>
        </w:rPr>
        <w:t>Chiara e Serafina</w:t>
      </w:r>
      <w:r w:rsidR="00735EB8" w:rsidRPr="00DE0990">
        <w:rPr>
          <w:sz w:val="22"/>
          <w:szCs w:val="22"/>
          <w:bdr w:val="none" w:sz="0" w:space="0" w:color="auto" w:frame="1"/>
        </w:rPr>
        <w:t xml:space="preserve"> at the Donizetti Opera.</w:t>
      </w:r>
    </w:p>
    <w:p w14:paraId="1FDEA6F1" w14:textId="55B4B55B" w:rsidR="007828D1" w:rsidRPr="00DE0990" w:rsidRDefault="007828D1" w:rsidP="008931D2">
      <w:pPr>
        <w:spacing w:after="0" w:line="240" w:lineRule="atLeast"/>
        <w:jc w:val="both"/>
        <w:rPr>
          <w:rFonts w:ascii="Times New Roman" w:hAnsi="Times New Roman" w:cs="Times New Roman"/>
        </w:rPr>
      </w:pPr>
    </w:p>
    <w:p w14:paraId="109E4505" w14:textId="50794D58" w:rsidR="00735EB8" w:rsidRPr="0028474C" w:rsidRDefault="00735EB8" w:rsidP="008931D2">
      <w:pPr>
        <w:spacing w:after="0" w:line="240" w:lineRule="atLeast"/>
        <w:jc w:val="both"/>
        <w:rPr>
          <w:rFonts w:ascii="Times New Roman" w:hAnsi="Times New Roman" w:cs="Times New Roman"/>
          <w:lang w:val="en-US"/>
        </w:rPr>
      </w:pPr>
      <w:r w:rsidRPr="00DE0990">
        <w:rPr>
          <w:rFonts w:ascii="Times New Roman" w:hAnsi="Times New Roman" w:cs="Times New Roman"/>
          <w:lang w:val="en-GB"/>
        </w:rPr>
        <w:t xml:space="preserve">In the 2022/2023 season he debuted at the Royal Danish Opera with </w:t>
      </w:r>
      <w:r w:rsidRPr="00DE0990">
        <w:rPr>
          <w:rFonts w:ascii="Times New Roman" w:hAnsi="Times New Roman" w:cs="Times New Roman"/>
          <w:i/>
          <w:iCs/>
          <w:lang w:val="en-GB"/>
        </w:rPr>
        <w:t>La Traviata</w:t>
      </w:r>
      <w:r w:rsidR="0028474C" w:rsidRPr="00DE0990">
        <w:rPr>
          <w:rFonts w:ascii="Times New Roman" w:hAnsi="Times New Roman" w:cs="Times New Roman"/>
          <w:lang w:val="en-GB"/>
        </w:rPr>
        <w:t xml:space="preserve"> and </w:t>
      </w:r>
      <w:r w:rsidRPr="00DE0990">
        <w:rPr>
          <w:rFonts w:ascii="Times New Roman" w:hAnsi="Times New Roman" w:cs="Times New Roman"/>
          <w:lang w:val="en-GB"/>
        </w:rPr>
        <w:t>at the Royal Opera House Muscat</w:t>
      </w:r>
      <w:r w:rsidR="007E4124" w:rsidRPr="00DE0990">
        <w:rPr>
          <w:rFonts w:ascii="Times New Roman" w:hAnsi="Times New Roman" w:cs="Times New Roman"/>
          <w:lang w:val="en-GB"/>
        </w:rPr>
        <w:t xml:space="preserve"> with </w:t>
      </w:r>
      <w:r w:rsidR="007E4124" w:rsidRPr="00DE0990">
        <w:rPr>
          <w:rFonts w:ascii="Times New Roman" w:hAnsi="Times New Roman" w:cs="Times New Roman"/>
          <w:i/>
          <w:iCs/>
          <w:lang w:val="en-US"/>
        </w:rPr>
        <w:t>Le nozze di Figaro</w:t>
      </w:r>
      <w:r w:rsidR="00C84DC0" w:rsidRPr="00DE0990">
        <w:rPr>
          <w:rFonts w:ascii="Times New Roman" w:hAnsi="Times New Roman" w:cs="Times New Roman"/>
          <w:i/>
          <w:iCs/>
          <w:lang w:val="en-US"/>
        </w:rPr>
        <w:t xml:space="preserve"> </w:t>
      </w:r>
      <w:r w:rsidR="00C84DC0" w:rsidRPr="00DE0990">
        <w:rPr>
          <w:rFonts w:ascii="Times New Roman" w:hAnsi="Times New Roman" w:cs="Times New Roman"/>
          <w:lang w:val="en-US"/>
        </w:rPr>
        <w:t xml:space="preserve">and </w:t>
      </w:r>
      <w:r w:rsidR="0028474C" w:rsidRPr="00DE0990">
        <w:rPr>
          <w:rFonts w:ascii="Times New Roman" w:hAnsi="Times New Roman" w:cs="Times New Roman"/>
          <w:lang w:val="en-US"/>
        </w:rPr>
        <w:t>returned to</w:t>
      </w:r>
      <w:r w:rsidR="007E4124" w:rsidRPr="00DE0990">
        <w:rPr>
          <w:rFonts w:ascii="Times New Roman" w:hAnsi="Times New Roman" w:cs="Times New Roman"/>
          <w:lang w:val="en-US"/>
        </w:rPr>
        <w:t xml:space="preserve"> Turin </w:t>
      </w:r>
      <w:r w:rsidR="0028474C" w:rsidRPr="00DE0990">
        <w:rPr>
          <w:rFonts w:ascii="Times New Roman" w:hAnsi="Times New Roman" w:cs="Times New Roman"/>
          <w:lang w:val="en-US"/>
        </w:rPr>
        <w:t>to conduct</w:t>
      </w:r>
      <w:r w:rsidR="007E4124" w:rsidRPr="00DE0990">
        <w:rPr>
          <w:rFonts w:ascii="Times New Roman" w:hAnsi="Times New Roman" w:cs="Times New Roman"/>
          <w:lang w:val="en-US"/>
        </w:rPr>
        <w:t xml:space="preserve"> </w:t>
      </w:r>
      <w:r w:rsidR="007E4124" w:rsidRPr="00DE0990">
        <w:rPr>
          <w:rFonts w:ascii="Times New Roman" w:hAnsi="Times New Roman" w:cs="Times New Roman"/>
          <w:i/>
          <w:iCs/>
          <w:lang w:val="en-US"/>
        </w:rPr>
        <w:t>The Magic Flute</w:t>
      </w:r>
      <w:r w:rsidR="0028474C" w:rsidRPr="00DE0990">
        <w:rPr>
          <w:rFonts w:ascii="Times New Roman" w:hAnsi="Times New Roman" w:cs="Times New Roman"/>
          <w:i/>
          <w:iCs/>
          <w:lang w:val="en-US"/>
        </w:rPr>
        <w:t xml:space="preserve">. </w:t>
      </w:r>
      <w:r w:rsidR="0028474C" w:rsidRPr="00DE0990">
        <w:rPr>
          <w:rFonts w:ascii="Times New Roman" w:hAnsi="Times New Roman" w:cs="Times New Roman"/>
          <w:lang w:val="en-US"/>
        </w:rPr>
        <w:t xml:space="preserve">He </w:t>
      </w:r>
      <w:r w:rsidR="00567B84" w:rsidRPr="00DE0990">
        <w:rPr>
          <w:rFonts w:ascii="Times New Roman" w:hAnsi="Times New Roman" w:cs="Times New Roman"/>
          <w:lang w:val="en-US"/>
        </w:rPr>
        <w:t xml:space="preserve">will also be on the podium </w:t>
      </w:r>
      <w:r w:rsidR="007E4124" w:rsidRPr="00DE0990">
        <w:rPr>
          <w:rFonts w:ascii="Times New Roman" w:hAnsi="Times New Roman" w:cs="Times New Roman"/>
          <w:lang w:val="en-US"/>
        </w:rPr>
        <w:t>for the first time</w:t>
      </w:r>
      <w:r w:rsidR="0028474C" w:rsidRPr="00DE0990">
        <w:rPr>
          <w:rFonts w:ascii="Times New Roman" w:hAnsi="Times New Roman" w:cs="Times New Roman"/>
          <w:lang w:val="en-US"/>
        </w:rPr>
        <w:t xml:space="preserve"> </w:t>
      </w:r>
      <w:r w:rsidRPr="00DE0990">
        <w:rPr>
          <w:rFonts w:ascii="Times New Roman" w:hAnsi="Times New Roman" w:cs="Times New Roman"/>
          <w:lang w:val="en-GB"/>
        </w:rPr>
        <w:t xml:space="preserve">at the Royal Opera </w:t>
      </w:r>
      <w:r w:rsidR="007E4124" w:rsidRPr="00DE0990">
        <w:rPr>
          <w:rFonts w:ascii="Times New Roman" w:hAnsi="Times New Roman" w:cs="Times New Roman"/>
          <w:lang w:val="en-GB"/>
        </w:rPr>
        <w:t>H</w:t>
      </w:r>
      <w:r w:rsidRPr="00DE0990">
        <w:rPr>
          <w:rFonts w:ascii="Times New Roman" w:hAnsi="Times New Roman" w:cs="Times New Roman"/>
          <w:lang w:val="en-GB"/>
        </w:rPr>
        <w:t xml:space="preserve">ouse in London, </w:t>
      </w:r>
      <w:r w:rsidRPr="00DE0990">
        <w:rPr>
          <w:rFonts w:ascii="Times New Roman" w:hAnsi="Times New Roman" w:cs="Times New Roman"/>
          <w:bdr w:val="none" w:sz="0" w:space="0" w:color="auto" w:frame="1"/>
          <w:lang w:val="en-US"/>
        </w:rPr>
        <w:t>Opernhaus Zürich and Deutsche Oper Berlin</w:t>
      </w:r>
      <w:r w:rsidR="0028474C" w:rsidRPr="00DE0990">
        <w:rPr>
          <w:rFonts w:ascii="Times New Roman" w:hAnsi="Times New Roman" w:cs="Times New Roman"/>
          <w:bdr w:val="none" w:sz="0" w:space="0" w:color="auto" w:frame="1"/>
          <w:lang w:val="en-US"/>
        </w:rPr>
        <w:t xml:space="preserve"> and will return to the LNOBT for </w:t>
      </w:r>
      <w:r w:rsidR="0028474C" w:rsidRPr="00DE0990">
        <w:rPr>
          <w:rFonts w:ascii="Times New Roman" w:hAnsi="Times New Roman" w:cs="Times New Roman"/>
          <w:i/>
          <w:iCs/>
          <w:bdr w:val="none" w:sz="0" w:space="0" w:color="auto" w:frame="1"/>
          <w:lang w:val="en-US"/>
        </w:rPr>
        <w:t>Aida</w:t>
      </w:r>
      <w:r w:rsidR="0028474C" w:rsidRPr="00DE0990">
        <w:rPr>
          <w:rFonts w:ascii="Times New Roman" w:hAnsi="Times New Roman" w:cs="Times New Roman"/>
          <w:bdr w:val="none" w:sz="0" w:space="0" w:color="auto" w:frame="1"/>
          <w:lang w:val="en-US"/>
        </w:rPr>
        <w:t xml:space="preserve"> and </w:t>
      </w:r>
      <w:r w:rsidR="0028474C" w:rsidRPr="00DE0990">
        <w:rPr>
          <w:rFonts w:ascii="Times New Roman" w:hAnsi="Times New Roman" w:cs="Times New Roman"/>
          <w:i/>
          <w:iCs/>
          <w:bdr w:val="none" w:sz="0" w:space="0" w:color="auto" w:frame="1"/>
          <w:lang w:val="en-US"/>
        </w:rPr>
        <w:t>Les Contes d’Hoffmann.</w:t>
      </w:r>
    </w:p>
    <w:p w14:paraId="7ACE64B0" w14:textId="44BF69A5" w:rsidR="007E4124" w:rsidRPr="001763BA" w:rsidRDefault="007E4124" w:rsidP="008931D2">
      <w:pPr>
        <w:spacing w:after="0" w:line="240" w:lineRule="atLeast"/>
        <w:jc w:val="both"/>
        <w:rPr>
          <w:rFonts w:ascii="Times New Roman" w:hAnsi="Times New Roman" w:cs="Times New Roman"/>
          <w:lang w:val="en-US"/>
        </w:rPr>
      </w:pPr>
    </w:p>
    <w:sectPr w:rsidR="007E4124" w:rsidRPr="001763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7DD"/>
    <w:rsid w:val="000130BC"/>
    <w:rsid w:val="00043AA2"/>
    <w:rsid w:val="00060E8A"/>
    <w:rsid w:val="0007016F"/>
    <w:rsid w:val="000A3BBB"/>
    <w:rsid w:val="000B28AC"/>
    <w:rsid w:val="000D1F86"/>
    <w:rsid w:val="000E55D3"/>
    <w:rsid w:val="000F4C2D"/>
    <w:rsid w:val="00100F60"/>
    <w:rsid w:val="00111F38"/>
    <w:rsid w:val="00151FCC"/>
    <w:rsid w:val="001763BA"/>
    <w:rsid w:val="001B196C"/>
    <w:rsid w:val="001F69F8"/>
    <w:rsid w:val="00210E5E"/>
    <w:rsid w:val="0026565F"/>
    <w:rsid w:val="00272181"/>
    <w:rsid w:val="0028474C"/>
    <w:rsid w:val="00295561"/>
    <w:rsid w:val="002E468E"/>
    <w:rsid w:val="002F470F"/>
    <w:rsid w:val="0035732C"/>
    <w:rsid w:val="00371E2A"/>
    <w:rsid w:val="00373CF7"/>
    <w:rsid w:val="00392D39"/>
    <w:rsid w:val="00416F4A"/>
    <w:rsid w:val="00436BA3"/>
    <w:rsid w:val="004724ED"/>
    <w:rsid w:val="004779A8"/>
    <w:rsid w:val="004B366C"/>
    <w:rsid w:val="004C023A"/>
    <w:rsid w:val="004D2628"/>
    <w:rsid w:val="004E57B4"/>
    <w:rsid w:val="0052781E"/>
    <w:rsid w:val="00566A9C"/>
    <w:rsid w:val="00567B84"/>
    <w:rsid w:val="005706D7"/>
    <w:rsid w:val="00571E42"/>
    <w:rsid w:val="0057401C"/>
    <w:rsid w:val="00585393"/>
    <w:rsid w:val="00585465"/>
    <w:rsid w:val="005B4847"/>
    <w:rsid w:val="00613E5D"/>
    <w:rsid w:val="00630137"/>
    <w:rsid w:val="00641F2B"/>
    <w:rsid w:val="00655406"/>
    <w:rsid w:val="00667AE1"/>
    <w:rsid w:val="0067218A"/>
    <w:rsid w:val="006C391B"/>
    <w:rsid w:val="006C4CD6"/>
    <w:rsid w:val="006C6C60"/>
    <w:rsid w:val="006E1439"/>
    <w:rsid w:val="00735EB8"/>
    <w:rsid w:val="00744764"/>
    <w:rsid w:val="007828D1"/>
    <w:rsid w:val="007C7527"/>
    <w:rsid w:val="007E4124"/>
    <w:rsid w:val="00801C3F"/>
    <w:rsid w:val="00816487"/>
    <w:rsid w:val="00834280"/>
    <w:rsid w:val="00874116"/>
    <w:rsid w:val="00885AFD"/>
    <w:rsid w:val="00890152"/>
    <w:rsid w:val="008931D2"/>
    <w:rsid w:val="008E520B"/>
    <w:rsid w:val="00907B5F"/>
    <w:rsid w:val="00945BA5"/>
    <w:rsid w:val="00951A64"/>
    <w:rsid w:val="00953598"/>
    <w:rsid w:val="0096445B"/>
    <w:rsid w:val="009A661F"/>
    <w:rsid w:val="00A02D7E"/>
    <w:rsid w:val="00A36155"/>
    <w:rsid w:val="00A72695"/>
    <w:rsid w:val="00AC1184"/>
    <w:rsid w:val="00AC273E"/>
    <w:rsid w:val="00AE0086"/>
    <w:rsid w:val="00B00711"/>
    <w:rsid w:val="00B23384"/>
    <w:rsid w:val="00B36083"/>
    <w:rsid w:val="00B45C27"/>
    <w:rsid w:val="00B4715E"/>
    <w:rsid w:val="00BB117F"/>
    <w:rsid w:val="00BC0417"/>
    <w:rsid w:val="00C20145"/>
    <w:rsid w:val="00C557DD"/>
    <w:rsid w:val="00C84DC0"/>
    <w:rsid w:val="00CA3E2D"/>
    <w:rsid w:val="00CB41C7"/>
    <w:rsid w:val="00CD3DF4"/>
    <w:rsid w:val="00CF29A8"/>
    <w:rsid w:val="00D20F77"/>
    <w:rsid w:val="00D82FD0"/>
    <w:rsid w:val="00D85D42"/>
    <w:rsid w:val="00D97595"/>
    <w:rsid w:val="00DB24F2"/>
    <w:rsid w:val="00DB5707"/>
    <w:rsid w:val="00DC0C57"/>
    <w:rsid w:val="00DE0990"/>
    <w:rsid w:val="00DE6B01"/>
    <w:rsid w:val="00E17460"/>
    <w:rsid w:val="00E254C5"/>
    <w:rsid w:val="00E523BD"/>
    <w:rsid w:val="00E610A8"/>
    <w:rsid w:val="00E9261D"/>
    <w:rsid w:val="00EB7721"/>
    <w:rsid w:val="00F02879"/>
    <w:rsid w:val="00F43136"/>
    <w:rsid w:val="00F71D22"/>
    <w:rsid w:val="00FA0E99"/>
    <w:rsid w:val="00FA717A"/>
    <w:rsid w:val="00FD4F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E1D6"/>
  <w15:chartTrackingRefBased/>
  <w15:docId w15:val="{90CEB956-B3AD-437B-9ADA-E00B6550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557D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basedOn w:val="DefaultParagraphFont"/>
    <w:uiPriority w:val="99"/>
    <w:unhideWhenUsed/>
    <w:rsid w:val="00D20F77"/>
    <w:rPr>
      <w:color w:val="0000FF" w:themeColor="hyperlink"/>
      <w:u w:val="single"/>
    </w:rPr>
  </w:style>
  <w:style w:type="character" w:styleId="UnresolvedMention">
    <w:name w:val="Unresolved Mention"/>
    <w:basedOn w:val="DefaultParagraphFont"/>
    <w:uiPriority w:val="99"/>
    <w:semiHidden/>
    <w:unhideWhenUsed/>
    <w:rsid w:val="00D20F77"/>
    <w:rPr>
      <w:color w:val="605E5C"/>
      <w:shd w:val="clear" w:color="auto" w:fill="E1DFDD"/>
    </w:rPr>
  </w:style>
  <w:style w:type="character" w:customStyle="1" w:styleId="color15">
    <w:name w:val="color_15"/>
    <w:basedOn w:val="DefaultParagraphFont"/>
    <w:rsid w:val="00B00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76464">
      <w:bodyDiv w:val="1"/>
      <w:marLeft w:val="0"/>
      <w:marRight w:val="0"/>
      <w:marTop w:val="0"/>
      <w:marBottom w:val="0"/>
      <w:divBdr>
        <w:top w:val="none" w:sz="0" w:space="0" w:color="auto"/>
        <w:left w:val="none" w:sz="0" w:space="0" w:color="auto"/>
        <w:bottom w:val="none" w:sz="0" w:space="0" w:color="auto"/>
        <w:right w:val="none" w:sz="0" w:space="0" w:color="auto"/>
      </w:divBdr>
    </w:div>
    <w:div w:id="762382818">
      <w:bodyDiv w:val="1"/>
      <w:marLeft w:val="0"/>
      <w:marRight w:val="0"/>
      <w:marTop w:val="0"/>
      <w:marBottom w:val="0"/>
      <w:divBdr>
        <w:top w:val="none" w:sz="0" w:space="0" w:color="auto"/>
        <w:left w:val="none" w:sz="0" w:space="0" w:color="auto"/>
        <w:bottom w:val="none" w:sz="0" w:space="0" w:color="auto"/>
        <w:right w:val="none" w:sz="0" w:space="0" w:color="auto"/>
      </w:divBdr>
    </w:div>
    <w:div w:id="940337462">
      <w:bodyDiv w:val="1"/>
      <w:marLeft w:val="0"/>
      <w:marRight w:val="0"/>
      <w:marTop w:val="0"/>
      <w:marBottom w:val="0"/>
      <w:divBdr>
        <w:top w:val="none" w:sz="0" w:space="0" w:color="auto"/>
        <w:left w:val="none" w:sz="0" w:space="0" w:color="auto"/>
        <w:bottom w:val="none" w:sz="0" w:space="0" w:color="auto"/>
        <w:right w:val="none" w:sz="0" w:space="0" w:color="auto"/>
      </w:divBdr>
    </w:div>
    <w:div w:id="1049262353">
      <w:bodyDiv w:val="1"/>
      <w:marLeft w:val="0"/>
      <w:marRight w:val="0"/>
      <w:marTop w:val="0"/>
      <w:marBottom w:val="0"/>
      <w:divBdr>
        <w:top w:val="none" w:sz="0" w:space="0" w:color="auto"/>
        <w:left w:val="none" w:sz="0" w:space="0" w:color="auto"/>
        <w:bottom w:val="none" w:sz="0" w:space="0" w:color="auto"/>
        <w:right w:val="none" w:sz="0" w:space="0" w:color="auto"/>
      </w:divBdr>
    </w:div>
    <w:div w:id="1368262832">
      <w:bodyDiv w:val="1"/>
      <w:marLeft w:val="0"/>
      <w:marRight w:val="0"/>
      <w:marTop w:val="0"/>
      <w:marBottom w:val="0"/>
      <w:divBdr>
        <w:top w:val="none" w:sz="0" w:space="0" w:color="auto"/>
        <w:left w:val="none" w:sz="0" w:space="0" w:color="auto"/>
        <w:bottom w:val="none" w:sz="0" w:space="0" w:color="auto"/>
        <w:right w:val="none" w:sz="0" w:space="0" w:color="auto"/>
      </w:divBdr>
    </w:div>
    <w:div w:id="1482848222">
      <w:bodyDiv w:val="1"/>
      <w:marLeft w:val="0"/>
      <w:marRight w:val="0"/>
      <w:marTop w:val="0"/>
      <w:marBottom w:val="0"/>
      <w:divBdr>
        <w:top w:val="none" w:sz="0" w:space="0" w:color="auto"/>
        <w:left w:val="none" w:sz="0" w:space="0" w:color="auto"/>
        <w:bottom w:val="none" w:sz="0" w:space="0" w:color="auto"/>
        <w:right w:val="none" w:sz="0" w:space="0" w:color="auto"/>
      </w:divBdr>
    </w:div>
    <w:div w:id="1618102031">
      <w:bodyDiv w:val="1"/>
      <w:marLeft w:val="0"/>
      <w:marRight w:val="0"/>
      <w:marTop w:val="0"/>
      <w:marBottom w:val="0"/>
      <w:divBdr>
        <w:top w:val="none" w:sz="0" w:space="0" w:color="auto"/>
        <w:left w:val="none" w:sz="0" w:space="0" w:color="auto"/>
        <w:bottom w:val="none" w:sz="0" w:space="0" w:color="auto"/>
        <w:right w:val="none" w:sz="0" w:space="0" w:color="auto"/>
      </w:divBdr>
    </w:div>
    <w:div w:id="1714844192">
      <w:bodyDiv w:val="1"/>
      <w:marLeft w:val="0"/>
      <w:marRight w:val="0"/>
      <w:marTop w:val="0"/>
      <w:marBottom w:val="0"/>
      <w:divBdr>
        <w:top w:val="none" w:sz="0" w:space="0" w:color="auto"/>
        <w:left w:val="none" w:sz="0" w:space="0" w:color="auto"/>
        <w:bottom w:val="none" w:sz="0" w:space="0" w:color="auto"/>
        <w:right w:val="none" w:sz="0" w:space="0" w:color="auto"/>
      </w:divBdr>
    </w:div>
    <w:div w:id="1905216932">
      <w:bodyDiv w:val="1"/>
      <w:marLeft w:val="0"/>
      <w:marRight w:val="0"/>
      <w:marTop w:val="0"/>
      <w:marBottom w:val="0"/>
      <w:divBdr>
        <w:top w:val="none" w:sz="0" w:space="0" w:color="auto"/>
        <w:left w:val="none" w:sz="0" w:space="0" w:color="auto"/>
        <w:bottom w:val="none" w:sz="0" w:space="0" w:color="auto"/>
        <w:right w:val="none" w:sz="0" w:space="0" w:color="auto"/>
      </w:divBdr>
    </w:div>
    <w:div w:id="1930115275">
      <w:bodyDiv w:val="1"/>
      <w:marLeft w:val="0"/>
      <w:marRight w:val="0"/>
      <w:marTop w:val="0"/>
      <w:marBottom w:val="0"/>
      <w:divBdr>
        <w:top w:val="none" w:sz="0" w:space="0" w:color="auto"/>
        <w:left w:val="none" w:sz="0" w:space="0" w:color="auto"/>
        <w:bottom w:val="none" w:sz="0" w:space="0" w:color="auto"/>
        <w:right w:val="none" w:sz="0" w:space="0" w:color="auto"/>
      </w:divBdr>
    </w:div>
    <w:div w:id="1939293444">
      <w:bodyDiv w:val="1"/>
      <w:marLeft w:val="0"/>
      <w:marRight w:val="0"/>
      <w:marTop w:val="0"/>
      <w:marBottom w:val="0"/>
      <w:divBdr>
        <w:top w:val="none" w:sz="0" w:space="0" w:color="auto"/>
        <w:left w:val="none" w:sz="0" w:space="0" w:color="auto"/>
        <w:bottom w:val="none" w:sz="0" w:space="0" w:color="auto"/>
        <w:right w:val="none" w:sz="0" w:space="0" w:color="auto"/>
      </w:divBdr>
    </w:div>
    <w:div w:id="211381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648</Words>
  <Characters>3694</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dc:creator>
  <cp:keywords/>
  <dc:description/>
  <cp:lastModifiedBy>Microsoft Office User</cp:lastModifiedBy>
  <cp:revision>5</cp:revision>
  <dcterms:created xsi:type="dcterms:W3CDTF">2023-05-05T06:14:00Z</dcterms:created>
  <dcterms:modified xsi:type="dcterms:W3CDTF">2023-05-05T07:34:00Z</dcterms:modified>
</cp:coreProperties>
</file>