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3A9133" w14:textId="77777777" w:rsidR="0040663E" w:rsidRPr="0040663E" w:rsidRDefault="0040663E" w:rsidP="0040663E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40663E">
        <w:rPr>
          <w:rFonts w:asciiTheme="minorHAnsi" w:hAnsiTheme="minorHAnsi" w:cstheme="minorHAnsi"/>
          <w:b/>
          <w:bCs/>
          <w:color w:val="000000"/>
        </w:rPr>
        <w:t>Sesto Quatrini</w:t>
      </w:r>
      <w:r w:rsidRPr="0040663E">
        <w:rPr>
          <w:rFonts w:asciiTheme="minorHAnsi" w:hAnsiTheme="minorHAnsi" w:cstheme="minorHAnsi"/>
          <w:color w:val="000000"/>
        </w:rPr>
        <w:t xml:space="preserve"> (Roma, 1984) si è laureato in tromba, composizione e direzione d'orchestra studiando presso il Conservatorio "A. Casella" de L’Aquila e la Civica Scuola di Musica "C. Abbado" di Milano. È stato assistente di Fabio Luisi al Metropolitan Opera e al Festival della Valle d’Itria dove, nel 2017, ha compiuto il suo debutto operistico italiano con </w:t>
      </w:r>
      <w:r w:rsidRPr="0040663E">
        <w:rPr>
          <w:rFonts w:asciiTheme="minorHAnsi" w:hAnsiTheme="minorHAnsi" w:cstheme="minorHAnsi"/>
          <w:i/>
          <w:iCs/>
        </w:rPr>
        <w:t>Un giorno di regno</w:t>
      </w:r>
      <w:r w:rsidRPr="0040663E">
        <w:rPr>
          <w:rFonts w:asciiTheme="minorHAnsi" w:hAnsiTheme="minorHAnsi" w:cstheme="minorHAnsi"/>
        </w:rPr>
        <w:t> di Verdi.</w:t>
      </w:r>
    </w:p>
    <w:p w14:paraId="67E1272B" w14:textId="77777777" w:rsidR="0040663E" w:rsidRPr="0040663E" w:rsidRDefault="0040663E" w:rsidP="0040663E">
      <w:pPr>
        <w:jc w:val="both"/>
        <w:rPr>
          <w:rFonts w:asciiTheme="minorHAnsi" w:eastAsia="Times New Roman" w:hAnsiTheme="minorHAnsi" w:cstheme="minorHAnsi"/>
        </w:rPr>
      </w:pPr>
    </w:p>
    <w:p w14:paraId="43A88E10" w14:textId="77777777" w:rsidR="0040663E" w:rsidRPr="0040663E" w:rsidRDefault="0040663E" w:rsidP="0040663E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40663E">
        <w:rPr>
          <w:rFonts w:asciiTheme="minorHAnsi" w:hAnsiTheme="minorHAnsi" w:cstheme="minorHAnsi"/>
          <w:color w:val="000000"/>
        </w:rPr>
        <w:t xml:space="preserve">Dal 2018 al 2023 è stato direttore artistico del </w:t>
      </w:r>
      <w:proofErr w:type="spellStart"/>
      <w:r w:rsidRPr="0040663E">
        <w:rPr>
          <w:rFonts w:asciiTheme="minorHAnsi" w:hAnsiTheme="minorHAnsi" w:cstheme="minorHAnsi"/>
          <w:color w:val="000000"/>
        </w:rPr>
        <w:t>Lithuanian</w:t>
      </w:r>
      <w:proofErr w:type="spellEnd"/>
      <w:r w:rsidRPr="0040663E">
        <w:rPr>
          <w:rFonts w:asciiTheme="minorHAnsi" w:hAnsiTheme="minorHAnsi" w:cstheme="minorHAnsi"/>
          <w:color w:val="000000"/>
        </w:rPr>
        <w:t xml:space="preserve"> National Opera and Ballet Theatre. Durante il suo mandato ha diretto </w:t>
      </w:r>
      <w:r w:rsidRPr="0040663E">
        <w:rPr>
          <w:rFonts w:asciiTheme="minorHAnsi" w:hAnsiTheme="minorHAnsi" w:cstheme="minorHAnsi"/>
          <w:i/>
          <w:iCs/>
        </w:rPr>
        <w:t xml:space="preserve">I Capuleti e i Montecchi, Il barbiere di Siviglia, La Bohème, Candide, Madama Butterfly, Anna Bolena, </w:t>
      </w:r>
      <w:proofErr w:type="gramStart"/>
      <w:r w:rsidRPr="0040663E">
        <w:rPr>
          <w:rFonts w:asciiTheme="minorHAnsi" w:hAnsiTheme="minorHAnsi" w:cstheme="minorHAnsi"/>
          <w:i/>
          <w:iCs/>
        </w:rPr>
        <w:t>Don</w:t>
      </w:r>
      <w:proofErr w:type="gramEnd"/>
      <w:r w:rsidRPr="0040663E">
        <w:rPr>
          <w:rFonts w:asciiTheme="minorHAnsi" w:hAnsiTheme="minorHAnsi" w:cstheme="minorHAnsi"/>
          <w:i/>
          <w:iCs/>
        </w:rPr>
        <w:t xml:space="preserve"> Carlo, La </w:t>
      </w:r>
      <w:proofErr w:type="spellStart"/>
      <w:r w:rsidRPr="0040663E">
        <w:rPr>
          <w:rFonts w:asciiTheme="minorHAnsi" w:hAnsiTheme="minorHAnsi" w:cstheme="minorHAnsi"/>
          <w:i/>
          <w:iCs/>
        </w:rPr>
        <w:t>Juive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, </w:t>
      </w:r>
      <w:proofErr w:type="spellStart"/>
      <w:r w:rsidRPr="0040663E">
        <w:rPr>
          <w:rFonts w:asciiTheme="minorHAnsi" w:hAnsiTheme="minorHAnsi" w:cstheme="minorHAnsi"/>
          <w:i/>
          <w:iCs/>
        </w:rPr>
        <w:t>Der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40663E">
        <w:rPr>
          <w:rFonts w:asciiTheme="minorHAnsi" w:hAnsiTheme="minorHAnsi" w:cstheme="minorHAnsi"/>
          <w:i/>
          <w:iCs/>
        </w:rPr>
        <w:t>Rosenkavalier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, Rigoletto, Requiem di Verdi, Goyescas, Aida, </w:t>
      </w:r>
      <w:proofErr w:type="spellStart"/>
      <w:r w:rsidRPr="0040663E">
        <w:rPr>
          <w:rFonts w:asciiTheme="minorHAnsi" w:hAnsiTheme="minorHAnsi" w:cstheme="minorHAnsi"/>
          <w:i/>
          <w:iCs/>
        </w:rPr>
        <w:t>Les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40663E">
        <w:rPr>
          <w:rFonts w:asciiTheme="minorHAnsi" w:hAnsiTheme="minorHAnsi" w:cstheme="minorHAnsi"/>
          <w:i/>
          <w:iCs/>
        </w:rPr>
        <w:t>Contes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 d'Hoffmann</w:t>
      </w:r>
      <w:r w:rsidRPr="0040663E">
        <w:rPr>
          <w:rFonts w:asciiTheme="minorHAnsi" w:hAnsiTheme="minorHAnsi" w:cstheme="minorHAnsi"/>
        </w:rPr>
        <w:t> oltre a gala lirici e concerti sinfonici.</w:t>
      </w:r>
    </w:p>
    <w:p w14:paraId="345ED5CD" w14:textId="77777777" w:rsidR="0040663E" w:rsidRPr="0040663E" w:rsidRDefault="0040663E" w:rsidP="0040663E">
      <w:pPr>
        <w:jc w:val="both"/>
        <w:rPr>
          <w:rFonts w:asciiTheme="minorHAnsi" w:eastAsia="Times New Roman" w:hAnsiTheme="minorHAnsi" w:cstheme="minorHAnsi"/>
        </w:rPr>
      </w:pPr>
    </w:p>
    <w:p w14:paraId="353CF915" w14:textId="0CA1AA7F" w:rsidR="0040663E" w:rsidRPr="0040663E" w:rsidRDefault="0040663E" w:rsidP="0040663E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40663E">
        <w:rPr>
          <w:rFonts w:asciiTheme="minorHAnsi" w:hAnsiTheme="minorHAnsi" w:cstheme="minorHAnsi"/>
          <w:color w:val="000000"/>
        </w:rPr>
        <w:t>Sesto Quatrini si dedica anche alla riscoperta di titoli rari o poco rappresentati. Ad oggi ha diretto</w:t>
      </w:r>
      <w:r>
        <w:rPr>
          <w:rFonts w:asciiTheme="minorHAnsi" w:hAnsiTheme="minorHAnsi" w:cstheme="minorHAnsi"/>
          <w:color w:val="000000"/>
        </w:rPr>
        <w:t xml:space="preserve"> </w:t>
      </w:r>
      <w:r w:rsidRPr="0040663E">
        <w:rPr>
          <w:rFonts w:asciiTheme="minorHAnsi" w:hAnsiTheme="minorHAnsi" w:cstheme="minorHAnsi"/>
          <w:i/>
          <w:iCs/>
        </w:rPr>
        <w:t>Un giorno di regno</w:t>
      </w:r>
      <w:r w:rsidRPr="0040663E">
        <w:rPr>
          <w:rFonts w:asciiTheme="minorHAnsi" w:hAnsiTheme="minorHAnsi" w:cstheme="minorHAnsi"/>
        </w:rPr>
        <w:t xml:space="preserve"> di Verdi, </w:t>
      </w:r>
      <w:r w:rsidRPr="0040663E">
        <w:rPr>
          <w:rFonts w:asciiTheme="minorHAnsi" w:hAnsiTheme="minorHAnsi" w:cstheme="minorHAnsi"/>
          <w:i/>
          <w:iCs/>
        </w:rPr>
        <w:t>Giulietta e Romeo</w:t>
      </w:r>
      <w:r w:rsidRPr="0040663E">
        <w:rPr>
          <w:rFonts w:asciiTheme="minorHAnsi" w:hAnsiTheme="minorHAnsi" w:cstheme="minorHAnsi"/>
        </w:rPr>
        <w:t xml:space="preserve"> di </w:t>
      </w:r>
      <w:proofErr w:type="spellStart"/>
      <w:r w:rsidRPr="0040663E">
        <w:rPr>
          <w:rFonts w:asciiTheme="minorHAnsi" w:hAnsiTheme="minorHAnsi" w:cstheme="minorHAnsi"/>
        </w:rPr>
        <w:t>Vaccaj</w:t>
      </w:r>
      <w:proofErr w:type="spellEnd"/>
      <w:r w:rsidRPr="0040663E">
        <w:rPr>
          <w:rFonts w:asciiTheme="minorHAnsi" w:hAnsiTheme="minorHAnsi" w:cstheme="minorHAnsi"/>
        </w:rPr>
        <w:t xml:space="preserve"> (2018, DVD Dynamic), </w:t>
      </w:r>
      <w:proofErr w:type="spellStart"/>
      <w:r w:rsidRPr="0040663E">
        <w:rPr>
          <w:rFonts w:asciiTheme="minorHAnsi" w:hAnsiTheme="minorHAnsi" w:cstheme="minorHAnsi"/>
          <w:i/>
          <w:iCs/>
        </w:rPr>
        <w:t>Coscoletto</w:t>
      </w:r>
      <w:proofErr w:type="spellEnd"/>
      <w:r w:rsidRPr="0040663E">
        <w:rPr>
          <w:rFonts w:asciiTheme="minorHAnsi" w:hAnsiTheme="minorHAnsi" w:cstheme="minorHAnsi"/>
        </w:rPr>
        <w:t xml:space="preserve"> di Offenbach ed </w:t>
      </w:r>
      <w:r w:rsidRPr="0040663E">
        <w:rPr>
          <w:rFonts w:asciiTheme="minorHAnsi" w:hAnsiTheme="minorHAnsi" w:cstheme="minorHAnsi"/>
          <w:i/>
          <w:iCs/>
        </w:rPr>
        <w:t>Ecuba</w:t>
      </w:r>
      <w:r w:rsidRPr="0040663E">
        <w:rPr>
          <w:rFonts w:asciiTheme="minorHAnsi" w:hAnsiTheme="minorHAnsi" w:cstheme="minorHAnsi"/>
        </w:rPr>
        <w:t xml:space="preserve"> di </w:t>
      </w:r>
      <w:proofErr w:type="spellStart"/>
      <w:r w:rsidRPr="0040663E">
        <w:rPr>
          <w:rFonts w:asciiTheme="minorHAnsi" w:hAnsiTheme="minorHAnsi" w:cstheme="minorHAnsi"/>
        </w:rPr>
        <w:t>Manfroce</w:t>
      </w:r>
      <w:proofErr w:type="spellEnd"/>
      <w:r w:rsidRPr="0040663E">
        <w:rPr>
          <w:rFonts w:asciiTheme="minorHAnsi" w:hAnsiTheme="minorHAnsi" w:cstheme="minorHAnsi"/>
        </w:rPr>
        <w:t xml:space="preserve">, tutti al Festival della Valle d'Itria; </w:t>
      </w:r>
      <w:r w:rsidRPr="0040663E">
        <w:rPr>
          <w:rFonts w:asciiTheme="minorHAnsi" w:hAnsiTheme="minorHAnsi" w:cstheme="minorHAnsi"/>
          <w:i/>
          <w:iCs/>
        </w:rPr>
        <w:t>Francesca da Rimini</w:t>
      </w:r>
      <w:r w:rsidRPr="0040663E">
        <w:rPr>
          <w:rFonts w:asciiTheme="minorHAnsi" w:hAnsiTheme="minorHAnsi" w:cstheme="minorHAnsi"/>
        </w:rPr>
        <w:t xml:space="preserve"> di Mercadante (Japan Opera Foundation, Tokyo, 2019) e </w:t>
      </w:r>
      <w:r w:rsidRPr="0040663E">
        <w:rPr>
          <w:rFonts w:asciiTheme="minorHAnsi" w:hAnsiTheme="minorHAnsi" w:cstheme="minorHAnsi"/>
          <w:i/>
          <w:iCs/>
        </w:rPr>
        <w:t>Chiara e Serafina</w:t>
      </w:r>
      <w:r w:rsidRPr="0040663E">
        <w:rPr>
          <w:rFonts w:asciiTheme="minorHAnsi" w:hAnsiTheme="minorHAnsi" w:cstheme="minorHAnsi"/>
        </w:rPr>
        <w:t> di Donizetti (Festival Donizetti Opera 2022, DVD Dynamic).</w:t>
      </w:r>
    </w:p>
    <w:p w14:paraId="7F2C6BC6" w14:textId="77777777" w:rsidR="0040663E" w:rsidRPr="0040663E" w:rsidRDefault="0040663E" w:rsidP="0040663E">
      <w:pPr>
        <w:jc w:val="both"/>
        <w:rPr>
          <w:rFonts w:asciiTheme="minorHAnsi" w:eastAsia="Times New Roman" w:hAnsiTheme="minorHAnsi" w:cstheme="minorHAnsi"/>
        </w:rPr>
      </w:pPr>
    </w:p>
    <w:p w14:paraId="662F8044" w14:textId="77777777" w:rsidR="0040663E" w:rsidRPr="0040663E" w:rsidRDefault="0040663E" w:rsidP="0040663E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40663E">
        <w:rPr>
          <w:rFonts w:asciiTheme="minorHAnsi" w:hAnsiTheme="minorHAnsi" w:cstheme="minorHAnsi"/>
          <w:color w:val="000000"/>
        </w:rPr>
        <w:t xml:space="preserve">Tra i suoi impegni recenti, oltre ai concerti diretti al Rossini Opera Festival, al Gran </w:t>
      </w:r>
      <w:proofErr w:type="spellStart"/>
      <w:r w:rsidRPr="0040663E">
        <w:rPr>
          <w:rFonts w:asciiTheme="minorHAnsi" w:hAnsiTheme="minorHAnsi" w:cstheme="minorHAnsi"/>
          <w:color w:val="000000"/>
        </w:rPr>
        <w:t>Teatre</w:t>
      </w:r>
      <w:proofErr w:type="spellEnd"/>
      <w:r w:rsidRPr="0040663E">
        <w:rPr>
          <w:rFonts w:asciiTheme="minorHAnsi" w:hAnsiTheme="minorHAnsi" w:cstheme="minorHAnsi"/>
          <w:color w:val="000000"/>
        </w:rPr>
        <w:t xml:space="preserve"> del </w:t>
      </w:r>
      <w:proofErr w:type="spellStart"/>
      <w:r w:rsidRPr="0040663E">
        <w:rPr>
          <w:rFonts w:asciiTheme="minorHAnsi" w:hAnsiTheme="minorHAnsi" w:cstheme="minorHAnsi"/>
          <w:color w:val="000000"/>
        </w:rPr>
        <w:t>Liceu</w:t>
      </w:r>
      <w:proofErr w:type="spellEnd"/>
      <w:r w:rsidRPr="0040663E">
        <w:rPr>
          <w:rFonts w:asciiTheme="minorHAnsi" w:hAnsiTheme="minorHAnsi" w:cstheme="minorHAnsi"/>
          <w:color w:val="000000"/>
        </w:rPr>
        <w:t xml:space="preserve"> di Barcellona, al Teatro alla Scala di Milano e con l'Orchestra Sinfonica di Milano, spiccano </w:t>
      </w:r>
      <w:r w:rsidRPr="0040663E">
        <w:rPr>
          <w:rFonts w:asciiTheme="minorHAnsi" w:hAnsiTheme="minorHAnsi" w:cstheme="minorHAnsi"/>
          <w:i/>
          <w:iCs/>
        </w:rPr>
        <w:t>L’elisir d’amore</w:t>
      </w:r>
      <w:r w:rsidRPr="0040663E">
        <w:rPr>
          <w:rFonts w:asciiTheme="minorHAnsi" w:hAnsiTheme="minorHAnsi" w:cstheme="minorHAnsi"/>
        </w:rPr>
        <w:t xml:space="preserve"> alla Royal Opera House di Londra e al Teatro Regio di Parma, </w:t>
      </w:r>
      <w:r w:rsidRPr="0040663E">
        <w:rPr>
          <w:rFonts w:asciiTheme="minorHAnsi" w:hAnsiTheme="minorHAnsi" w:cstheme="minorHAnsi"/>
          <w:i/>
          <w:iCs/>
        </w:rPr>
        <w:t>Don Pasquale</w:t>
      </w:r>
      <w:r w:rsidRPr="0040663E">
        <w:rPr>
          <w:rFonts w:asciiTheme="minorHAnsi" w:hAnsiTheme="minorHAnsi" w:cstheme="minorHAnsi"/>
        </w:rPr>
        <w:t xml:space="preserve"> alla </w:t>
      </w:r>
      <w:proofErr w:type="spellStart"/>
      <w:r w:rsidRPr="0040663E">
        <w:rPr>
          <w:rFonts w:asciiTheme="minorHAnsi" w:hAnsiTheme="minorHAnsi" w:cstheme="minorHAnsi"/>
        </w:rPr>
        <w:t>Opernhaus</w:t>
      </w:r>
      <w:proofErr w:type="spellEnd"/>
      <w:r w:rsidRPr="0040663E">
        <w:rPr>
          <w:rFonts w:asciiTheme="minorHAnsi" w:hAnsiTheme="minorHAnsi" w:cstheme="minorHAnsi"/>
        </w:rPr>
        <w:t xml:space="preserve"> </w:t>
      </w:r>
      <w:proofErr w:type="spellStart"/>
      <w:r w:rsidRPr="0040663E">
        <w:rPr>
          <w:rFonts w:asciiTheme="minorHAnsi" w:hAnsiTheme="minorHAnsi" w:cstheme="minorHAnsi"/>
        </w:rPr>
        <w:t>Zürich</w:t>
      </w:r>
      <w:proofErr w:type="spellEnd"/>
      <w:r w:rsidRPr="0040663E">
        <w:rPr>
          <w:rFonts w:asciiTheme="minorHAnsi" w:hAnsiTheme="minorHAnsi" w:cstheme="minorHAnsi"/>
        </w:rPr>
        <w:t xml:space="preserve">, </w:t>
      </w:r>
      <w:r w:rsidRPr="0040663E">
        <w:rPr>
          <w:rFonts w:asciiTheme="minorHAnsi" w:hAnsiTheme="minorHAnsi" w:cstheme="minorHAnsi"/>
          <w:i/>
          <w:iCs/>
        </w:rPr>
        <w:t>Il flauto magico</w:t>
      </w:r>
      <w:r w:rsidRPr="0040663E">
        <w:rPr>
          <w:rFonts w:asciiTheme="minorHAnsi" w:hAnsiTheme="minorHAnsi" w:cstheme="minorHAnsi"/>
        </w:rPr>
        <w:t xml:space="preserve"> al Regio di Torino, </w:t>
      </w:r>
      <w:r w:rsidRPr="0040663E">
        <w:rPr>
          <w:rFonts w:asciiTheme="minorHAnsi" w:hAnsiTheme="minorHAnsi" w:cstheme="minorHAnsi"/>
          <w:i/>
          <w:iCs/>
        </w:rPr>
        <w:t>Norma</w:t>
      </w:r>
      <w:r w:rsidRPr="0040663E">
        <w:rPr>
          <w:rFonts w:asciiTheme="minorHAnsi" w:hAnsiTheme="minorHAnsi" w:cstheme="minorHAnsi"/>
        </w:rPr>
        <w:t xml:space="preserve"> a La </w:t>
      </w:r>
      <w:proofErr w:type="spellStart"/>
      <w:r w:rsidRPr="0040663E">
        <w:rPr>
          <w:rFonts w:asciiTheme="minorHAnsi" w:hAnsiTheme="minorHAnsi" w:cstheme="minorHAnsi"/>
        </w:rPr>
        <w:t>Monnaie</w:t>
      </w:r>
      <w:proofErr w:type="spellEnd"/>
      <w:r w:rsidRPr="0040663E">
        <w:rPr>
          <w:rFonts w:asciiTheme="minorHAnsi" w:hAnsiTheme="minorHAnsi" w:cstheme="minorHAnsi"/>
        </w:rPr>
        <w:t xml:space="preserve"> di Bruxelles, al Teatro Regio di Parma, al Teatro Pavarotti-Freni di Modena e al Teatro Municipale di Piacenza, </w:t>
      </w:r>
      <w:r w:rsidRPr="0040663E">
        <w:rPr>
          <w:rFonts w:asciiTheme="minorHAnsi" w:hAnsiTheme="minorHAnsi" w:cstheme="minorHAnsi"/>
          <w:i/>
          <w:iCs/>
        </w:rPr>
        <w:t>Il turco in Italia</w:t>
      </w:r>
      <w:r w:rsidRPr="0040663E">
        <w:rPr>
          <w:rFonts w:asciiTheme="minorHAnsi" w:hAnsiTheme="minorHAnsi" w:cstheme="minorHAnsi"/>
        </w:rPr>
        <w:t xml:space="preserve"> a Glyndebourne e al Teatro Carlo Felice, </w:t>
      </w:r>
      <w:r w:rsidRPr="0040663E">
        <w:rPr>
          <w:rFonts w:asciiTheme="minorHAnsi" w:hAnsiTheme="minorHAnsi" w:cstheme="minorHAnsi"/>
          <w:i/>
          <w:iCs/>
        </w:rPr>
        <w:t xml:space="preserve">La Traviata </w:t>
      </w:r>
      <w:r w:rsidRPr="0040663E">
        <w:rPr>
          <w:rFonts w:asciiTheme="minorHAnsi" w:hAnsiTheme="minorHAnsi" w:cstheme="minorHAnsi"/>
        </w:rPr>
        <w:t xml:space="preserve">alla Royal </w:t>
      </w:r>
      <w:proofErr w:type="spellStart"/>
      <w:r w:rsidRPr="0040663E">
        <w:rPr>
          <w:rFonts w:asciiTheme="minorHAnsi" w:hAnsiTheme="minorHAnsi" w:cstheme="minorHAnsi"/>
        </w:rPr>
        <w:t>Danish</w:t>
      </w:r>
      <w:proofErr w:type="spellEnd"/>
      <w:r w:rsidRPr="0040663E">
        <w:rPr>
          <w:rFonts w:asciiTheme="minorHAnsi" w:hAnsiTheme="minorHAnsi" w:cstheme="minorHAnsi"/>
        </w:rPr>
        <w:t xml:space="preserve"> Opera, </w:t>
      </w:r>
      <w:r w:rsidRPr="0040663E">
        <w:rPr>
          <w:rFonts w:asciiTheme="minorHAnsi" w:hAnsiTheme="minorHAnsi" w:cstheme="minorHAnsi"/>
          <w:i/>
          <w:iCs/>
        </w:rPr>
        <w:t xml:space="preserve">Le nozze di Figaro </w:t>
      </w:r>
      <w:r w:rsidRPr="0040663E">
        <w:rPr>
          <w:rFonts w:asciiTheme="minorHAnsi" w:hAnsiTheme="minorHAnsi" w:cstheme="minorHAnsi"/>
        </w:rPr>
        <w:t xml:space="preserve">alla ROH Muscat, </w:t>
      </w:r>
      <w:r w:rsidRPr="0040663E">
        <w:rPr>
          <w:rFonts w:asciiTheme="minorHAnsi" w:hAnsiTheme="minorHAnsi" w:cstheme="minorHAnsi"/>
          <w:i/>
          <w:iCs/>
        </w:rPr>
        <w:t>Anna Bolena</w:t>
      </w:r>
      <w:r w:rsidRPr="0040663E">
        <w:rPr>
          <w:rFonts w:asciiTheme="minorHAnsi" w:hAnsiTheme="minorHAnsi" w:cstheme="minorHAnsi"/>
        </w:rPr>
        <w:t xml:space="preserve"> al Teatro Carlo Felice, </w:t>
      </w:r>
      <w:r w:rsidRPr="0040663E">
        <w:rPr>
          <w:rFonts w:asciiTheme="minorHAnsi" w:hAnsiTheme="minorHAnsi" w:cstheme="minorHAnsi"/>
          <w:i/>
          <w:iCs/>
        </w:rPr>
        <w:t>Rigoletto</w:t>
      </w:r>
      <w:r w:rsidRPr="0040663E">
        <w:rPr>
          <w:rFonts w:asciiTheme="minorHAnsi" w:hAnsiTheme="minorHAnsi" w:cstheme="minorHAnsi"/>
        </w:rPr>
        <w:t xml:space="preserve"> alla Deutsche </w:t>
      </w:r>
      <w:proofErr w:type="spellStart"/>
      <w:r w:rsidRPr="0040663E">
        <w:rPr>
          <w:rFonts w:asciiTheme="minorHAnsi" w:hAnsiTheme="minorHAnsi" w:cstheme="minorHAnsi"/>
        </w:rPr>
        <w:t>Oper</w:t>
      </w:r>
      <w:proofErr w:type="spellEnd"/>
      <w:r w:rsidRPr="0040663E">
        <w:rPr>
          <w:rFonts w:asciiTheme="minorHAnsi" w:hAnsiTheme="minorHAnsi" w:cstheme="minorHAnsi"/>
        </w:rPr>
        <w:t xml:space="preserve"> </w:t>
      </w:r>
      <w:proofErr w:type="spellStart"/>
      <w:r w:rsidRPr="0040663E">
        <w:rPr>
          <w:rFonts w:asciiTheme="minorHAnsi" w:hAnsiTheme="minorHAnsi" w:cstheme="minorHAnsi"/>
        </w:rPr>
        <w:t>Berlin</w:t>
      </w:r>
      <w:proofErr w:type="spellEnd"/>
      <w:r w:rsidRPr="0040663E">
        <w:rPr>
          <w:rFonts w:asciiTheme="minorHAnsi" w:hAnsiTheme="minorHAnsi" w:cstheme="minorHAnsi"/>
        </w:rPr>
        <w:t xml:space="preserve">, </w:t>
      </w:r>
      <w:r w:rsidRPr="0040663E">
        <w:rPr>
          <w:rFonts w:asciiTheme="minorHAnsi" w:hAnsiTheme="minorHAnsi" w:cstheme="minorHAnsi"/>
          <w:i/>
          <w:iCs/>
        </w:rPr>
        <w:t>Aida</w:t>
      </w:r>
      <w:r w:rsidRPr="0040663E">
        <w:rPr>
          <w:rFonts w:asciiTheme="minorHAnsi" w:hAnsiTheme="minorHAnsi" w:cstheme="minorHAnsi"/>
        </w:rPr>
        <w:t xml:space="preserve"> e </w:t>
      </w:r>
      <w:proofErr w:type="spellStart"/>
      <w:r w:rsidRPr="0040663E">
        <w:rPr>
          <w:rFonts w:asciiTheme="minorHAnsi" w:hAnsiTheme="minorHAnsi" w:cstheme="minorHAnsi"/>
          <w:i/>
          <w:iCs/>
        </w:rPr>
        <w:t>Les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40663E">
        <w:rPr>
          <w:rFonts w:asciiTheme="minorHAnsi" w:hAnsiTheme="minorHAnsi" w:cstheme="minorHAnsi"/>
          <w:i/>
          <w:iCs/>
        </w:rPr>
        <w:t>Contes</w:t>
      </w:r>
      <w:proofErr w:type="spellEnd"/>
      <w:r w:rsidRPr="0040663E">
        <w:rPr>
          <w:rFonts w:asciiTheme="minorHAnsi" w:hAnsiTheme="minorHAnsi" w:cstheme="minorHAnsi"/>
          <w:i/>
          <w:iCs/>
        </w:rPr>
        <w:t xml:space="preserve"> d’Hoffmann</w:t>
      </w:r>
      <w:r w:rsidRPr="0040663E">
        <w:rPr>
          <w:rFonts w:asciiTheme="minorHAnsi" w:hAnsiTheme="minorHAnsi" w:cstheme="minorHAnsi"/>
        </w:rPr>
        <w:t xml:space="preserve"> alla </w:t>
      </w:r>
      <w:proofErr w:type="spellStart"/>
      <w:r w:rsidRPr="0040663E">
        <w:rPr>
          <w:rFonts w:asciiTheme="minorHAnsi" w:hAnsiTheme="minorHAnsi" w:cstheme="minorHAnsi"/>
        </w:rPr>
        <w:t>Lithuanian</w:t>
      </w:r>
      <w:proofErr w:type="spellEnd"/>
      <w:r w:rsidRPr="0040663E">
        <w:rPr>
          <w:rFonts w:asciiTheme="minorHAnsi" w:hAnsiTheme="minorHAnsi" w:cstheme="minorHAnsi"/>
        </w:rPr>
        <w:t xml:space="preserve"> National Opera, </w:t>
      </w:r>
      <w:r w:rsidRPr="0040663E">
        <w:rPr>
          <w:rFonts w:asciiTheme="minorHAnsi" w:hAnsiTheme="minorHAnsi" w:cstheme="minorHAnsi"/>
          <w:i/>
          <w:iCs/>
        </w:rPr>
        <w:t xml:space="preserve">Madama Butterfly </w:t>
      </w:r>
      <w:r w:rsidRPr="0040663E">
        <w:rPr>
          <w:rFonts w:asciiTheme="minorHAnsi" w:hAnsiTheme="minorHAnsi" w:cstheme="minorHAnsi"/>
        </w:rPr>
        <w:t xml:space="preserve">a La Fenice e i due </w:t>
      </w:r>
      <w:r w:rsidRPr="0040663E">
        <w:rPr>
          <w:rFonts w:asciiTheme="minorHAnsi" w:hAnsiTheme="minorHAnsi" w:cstheme="minorHAnsi"/>
          <w:i/>
          <w:iCs/>
        </w:rPr>
        <w:t>Otello</w:t>
      </w:r>
      <w:r w:rsidRPr="0040663E">
        <w:rPr>
          <w:rFonts w:asciiTheme="minorHAnsi" w:hAnsiTheme="minorHAnsi" w:cstheme="minorHAnsi"/>
        </w:rPr>
        <w:t> (Rossini e Verdi) all’</w:t>
      </w:r>
      <w:proofErr w:type="spellStart"/>
      <w:r w:rsidRPr="0040663E">
        <w:rPr>
          <w:rFonts w:asciiTheme="minorHAnsi" w:hAnsiTheme="minorHAnsi" w:cstheme="minorHAnsi"/>
        </w:rPr>
        <w:t>Oper</w:t>
      </w:r>
      <w:proofErr w:type="spellEnd"/>
      <w:r w:rsidRPr="0040663E">
        <w:rPr>
          <w:rFonts w:asciiTheme="minorHAnsi" w:hAnsiTheme="minorHAnsi" w:cstheme="minorHAnsi"/>
        </w:rPr>
        <w:t xml:space="preserve"> Frankfurt. </w:t>
      </w:r>
    </w:p>
    <w:p w14:paraId="47589BED" w14:textId="77777777" w:rsidR="0040663E" w:rsidRPr="0040663E" w:rsidRDefault="0040663E" w:rsidP="0040663E">
      <w:pPr>
        <w:jc w:val="both"/>
        <w:rPr>
          <w:rFonts w:asciiTheme="minorHAnsi" w:eastAsia="Times New Roman" w:hAnsiTheme="minorHAnsi" w:cstheme="minorHAnsi"/>
        </w:rPr>
      </w:pPr>
    </w:p>
    <w:p w14:paraId="2D62AA2A" w14:textId="77777777" w:rsidR="0040663E" w:rsidRPr="0040663E" w:rsidRDefault="0040663E" w:rsidP="0040663E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40663E">
        <w:rPr>
          <w:rFonts w:asciiTheme="minorHAnsi" w:hAnsiTheme="minorHAnsi" w:cstheme="minorHAnsi"/>
          <w:color w:val="000000"/>
        </w:rPr>
        <w:t xml:space="preserve">Nella stagione 2024/2025 è ospite della </w:t>
      </w:r>
      <w:proofErr w:type="spellStart"/>
      <w:r w:rsidRPr="0040663E">
        <w:rPr>
          <w:rFonts w:asciiTheme="minorHAnsi" w:hAnsiTheme="minorHAnsi" w:cstheme="minorHAnsi"/>
          <w:color w:val="000000"/>
        </w:rPr>
        <w:t>Staatsoper</w:t>
      </w:r>
      <w:proofErr w:type="spellEnd"/>
      <w:r w:rsidRPr="0040663E">
        <w:rPr>
          <w:rFonts w:asciiTheme="minorHAnsi" w:hAnsiTheme="minorHAnsi" w:cstheme="minorHAnsi"/>
          <w:color w:val="000000"/>
        </w:rPr>
        <w:t xml:space="preserve"> Hamburg con </w:t>
      </w:r>
      <w:r w:rsidRPr="0040663E">
        <w:rPr>
          <w:rFonts w:asciiTheme="minorHAnsi" w:hAnsiTheme="minorHAnsi" w:cstheme="minorHAnsi"/>
          <w:i/>
          <w:iCs/>
        </w:rPr>
        <w:t>Carmen</w:t>
      </w:r>
      <w:r w:rsidRPr="0040663E">
        <w:rPr>
          <w:rFonts w:asciiTheme="minorHAnsi" w:hAnsiTheme="minorHAnsi" w:cstheme="minorHAnsi"/>
        </w:rPr>
        <w:t xml:space="preserve">, dell'ABAO Bilbao Opera per l’inaugurazione di stagione con una nuova produzione di </w:t>
      </w:r>
      <w:proofErr w:type="gramStart"/>
      <w:r w:rsidRPr="0040663E">
        <w:rPr>
          <w:rFonts w:asciiTheme="minorHAnsi" w:hAnsiTheme="minorHAnsi" w:cstheme="minorHAnsi"/>
          <w:i/>
          <w:iCs/>
        </w:rPr>
        <w:t>Don</w:t>
      </w:r>
      <w:proofErr w:type="gramEnd"/>
      <w:r w:rsidRPr="0040663E">
        <w:rPr>
          <w:rFonts w:asciiTheme="minorHAnsi" w:hAnsiTheme="minorHAnsi" w:cstheme="minorHAnsi"/>
          <w:i/>
          <w:iCs/>
        </w:rPr>
        <w:t xml:space="preserve"> Pasquale</w:t>
      </w:r>
      <w:r w:rsidRPr="0040663E">
        <w:rPr>
          <w:rFonts w:asciiTheme="minorHAnsi" w:hAnsiTheme="minorHAnsi" w:cstheme="minorHAnsi"/>
        </w:rPr>
        <w:t>, dell'</w:t>
      </w:r>
      <w:proofErr w:type="spellStart"/>
      <w:r w:rsidRPr="0040663E">
        <w:rPr>
          <w:rFonts w:asciiTheme="minorHAnsi" w:hAnsiTheme="minorHAnsi" w:cstheme="minorHAnsi"/>
        </w:rPr>
        <w:t>Oper</w:t>
      </w:r>
      <w:proofErr w:type="spellEnd"/>
      <w:r w:rsidRPr="0040663E">
        <w:rPr>
          <w:rFonts w:asciiTheme="minorHAnsi" w:hAnsiTheme="minorHAnsi" w:cstheme="minorHAnsi"/>
        </w:rPr>
        <w:t xml:space="preserve"> </w:t>
      </w:r>
      <w:proofErr w:type="spellStart"/>
      <w:r w:rsidRPr="0040663E">
        <w:rPr>
          <w:rFonts w:asciiTheme="minorHAnsi" w:hAnsiTheme="minorHAnsi" w:cstheme="minorHAnsi"/>
        </w:rPr>
        <w:t>Köln</w:t>
      </w:r>
      <w:proofErr w:type="spellEnd"/>
      <w:r w:rsidRPr="0040663E">
        <w:rPr>
          <w:rFonts w:asciiTheme="minorHAnsi" w:hAnsiTheme="minorHAnsi" w:cstheme="minorHAnsi"/>
        </w:rPr>
        <w:t xml:space="preserve"> con una nuova produzione di </w:t>
      </w:r>
      <w:r w:rsidRPr="0040663E">
        <w:rPr>
          <w:rFonts w:asciiTheme="minorHAnsi" w:hAnsiTheme="minorHAnsi" w:cstheme="minorHAnsi"/>
          <w:i/>
          <w:iCs/>
        </w:rPr>
        <w:t>Nabucco</w:t>
      </w:r>
      <w:r w:rsidRPr="0040663E">
        <w:rPr>
          <w:rFonts w:asciiTheme="minorHAnsi" w:hAnsiTheme="minorHAnsi" w:cstheme="minorHAnsi"/>
        </w:rPr>
        <w:t xml:space="preserve">, dell'Opéra National de Lyon con </w:t>
      </w:r>
      <w:r w:rsidRPr="0040663E">
        <w:rPr>
          <w:rFonts w:asciiTheme="minorHAnsi" w:hAnsiTheme="minorHAnsi" w:cstheme="minorHAnsi"/>
          <w:i/>
          <w:iCs/>
        </w:rPr>
        <w:t>Madama Butterfly</w:t>
      </w:r>
      <w:r w:rsidRPr="0040663E">
        <w:rPr>
          <w:rFonts w:asciiTheme="minorHAnsi" w:hAnsiTheme="minorHAnsi" w:cstheme="minorHAnsi"/>
        </w:rPr>
        <w:t xml:space="preserve">, del Teatro San Carlo di Napoli con </w:t>
      </w:r>
      <w:r w:rsidRPr="0040663E">
        <w:rPr>
          <w:rFonts w:asciiTheme="minorHAnsi" w:hAnsiTheme="minorHAnsi" w:cstheme="minorHAnsi"/>
          <w:i/>
          <w:iCs/>
        </w:rPr>
        <w:t>Roméo et Juliette</w:t>
      </w:r>
      <w:r w:rsidRPr="0040663E">
        <w:rPr>
          <w:rFonts w:asciiTheme="minorHAnsi" w:hAnsiTheme="minorHAnsi" w:cstheme="minorHAnsi"/>
        </w:rPr>
        <w:t xml:space="preserve">, del Teatro dell'Opera di Roma con </w:t>
      </w:r>
      <w:r w:rsidRPr="0040663E">
        <w:rPr>
          <w:rFonts w:asciiTheme="minorHAnsi" w:hAnsiTheme="minorHAnsi" w:cstheme="minorHAnsi"/>
          <w:i/>
          <w:iCs/>
        </w:rPr>
        <w:t>L’Italiana in Algeri. </w:t>
      </w:r>
    </w:p>
    <w:p w14:paraId="3D26E9A5" w14:textId="18EDE1C2" w:rsidR="0040663E" w:rsidRPr="0040663E" w:rsidRDefault="0040663E" w:rsidP="0040663E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40663E">
        <w:rPr>
          <w:rFonts w:asciiTheme="minorHAnsi" w:hAnsiTheme="minorHAnsi" w:cstheme="minorHAnsi"/>
          <w:color w:val="000000"/>
        </w:rPr>
        <w:t>In programma anche concerti con la Filarmonica Arturo Toscanini a Parma, Piacenza, Trento e Bolzano e il concerto di Capodanno</w:t>
      </w:r>
      <w:r>
        <w:rPr>
          <w:rFonts w:asciiTheme="minorHAnsi" w:hAnsiTheme="minorHAnsi" w:cstheme="minorHAnsi"/>
          <w:color w:val="000000"/>
        </w:rPr>
        <w:t xml:space="preserve"> 2025</w:t>
      </w:r>
      <w:r w:rsidRPr="0040663E">
        <w:rPr>
          <w:rFonts w:asciiTheme="minorHAnsi" w:hAnsiTheme="minorHAnsi" w:cstheme="minorHAnsi"/>
          <w:color w:val="000000"/>
        </w:rPr>
        <w:t xml:space="preserve"> al Municipale di Piacenza con l'Orchestra Farnesiana. </w:t>
      </w:r>
    </w:p>
    <w:p w14:paraId="03E83E75" w14:textId="18DE375C" w:rsidR="00E523BD" w:rsidRDefault="0040663E" w:rsidP="0040663E">
      <w:pPr>
        <w:jc w:val="both"/>
      </w:pPr>
      <w:r w:rsidRPr="0040663E">
        <w:rPr>
          <w:rFonts w:asciiTheme="minorHAnsi" w:eastAsia="Times New Roman" w:hAnsiTheme="minorHAnsi" w:cstheme="minorHAnsi"/>
        </w:rPr>
        <w:br/>
      </w:r>
    </w:p>
    <w:sectPr w:rsidR="00E523B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40663E"/>
    <w:rsid w:val="0040663E"/>
    <w:rsid w:val="0064253B"/>
    <w:rsid w:val="00E52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4C41AEA"/>
  <w15:chartTrackingRefBased/>
  <w15:docId w15:val="{36AF9A73-C647-4002-AEB7-F5093548B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0663E"/>
    <w:pPr>
      <w:spacing w:after="0" w:line="240" w:lineRule="auto"/>
    </w:pPr>
    <w:rPr>
      <w:rFonts w:ascii="Aptos" w:eastAsia="Calibri" w:hAnsi="Aptos" w:cs="Aptos"/>
      <w:kern w:val="0"/>
      <w:sz w:val="24"/>
      <w:szCs w:val="24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40663E"/>
    <w:pPr>
      <w:keepNext/>
      <w:keepLines/>
      <w:spacing w:before="360" w:after="8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0663E"/>
    <w:pPr>
      <w:keepNext/>
      <w:keepLines/>
      <w:spacing w:before="160" w:after="8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0663E"/>
    <w:pPr>
      <w:keepNext/>
      <w:keepLines/>
      <w:spacing w:before="160" w:after="80" w:line="276" w:lineRule="auto"/>
      <w:outlineLvl w:val="2"/>
    </w:pPr>
    <w:rPr>
      <w:rFonts w:asciiTheme="minorHAnsi" w:eastAsiaTheme="majorEastAsia" w:hAnsiTheme="minorHAnsi" w:cstheme="majorBidi"/>
      <w:color w:val="365F9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0663E"/>
    <w:pPr>
      <w:keepNext/>
      <w:keepLines/>
      <w:spacing w:before="80" w:after="40" w:line="276" w:lineRule="auto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0663E"/>
    <w:pPr>
      <w:keepNext/>
      <w:keepLines/>
      <w:spacing w:before="80" w:after="40" w:line="276" w:lineRule="auto"/>
      <w:outlineLvl w:val="4"/>
    </w:pPr>
    <w:rPr>
      <w:rFonts w:asciiTheme="minorHAnsi" w:eastAsiaTheme="majorEastAsia" w:hAnsiTheme="minorHAnsi" w:cstheme="majorBidi"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0663E"/>
    <w:pPr>
      <w:keepNext/>
      <w:keepLines/>
      <w:spacing w:before="40" w:line="276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0663E"/>
    <w:pPr>
      <w:keepNext/>
      <w:keepLines/>
      <w:spacing w:before="40" w:line="276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0663E"/>
    <w:pPr>
      <w:keepNext/>
      <w:keepLines/>
      <w:spacing w:line="276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0663E"/>
    <w:pPr>
      <w:keepNext/>
      <w:keepLines/>
      <w:spacing w:line="276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0663E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0663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0663E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0663E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0663E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0663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0663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0663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0663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0663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4066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0663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066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0663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0663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0663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40663E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0663E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0663E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0663E"/>
    <w:rPr>
      <w:b/>
      <w:bCs/>
      <w:smallCaps/>
      <w:color w:val="365F91" w:themeColor="accent1" w:themeShade="BF"/>
      <w:spacing w:val="5"/>
    </w:rPr>
  </w:style>
  <w:style w:type="paragraph" w:styleId="NormaleWeb">
    <w:name w:val="Normal (Web)"/>
    <w:basedOn w:val="Normale"/>
    <w:uiPriority w:val="99"/>
    <w:semiHidden/>
    <w:unhideWhenUsed/>
    <w:rsid w:val="0040663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14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2204</Characters>
  <Application>Microsoft Office Word</Application>
  <DocSecurity>0</DocSecurity>
  <Lines>18</Lines>
  <Paragraphs>5</Paragraphs>
  <ScaleCrop>false</ScaleCrop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 Ambrosio</dc:creator>
  <cp:keywords/>
  <dc:description/>
  <cp:lastModifiedBy/>
  <cp:revision>1</cp:revision>
  <dcterms:created xsi:type="dcterms:W3CDTF">2024-09-05T07:47:00Z</dcterms:created>
</cp:coreProperties>
</file>